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156" w:rsidRDefault="00DE2156" w:rsidP="00DE2156">
      <w:pPr>
        <w:pStyle w:val="a3"/>
        <w:spacing w:after="0" w:line="360" w:lineRule="auto"/>
        <w:jc w:val="right"/>
      </w:pPr>
      <w:r>
        <w:rPr>
          <w:rFonts w:hint="eastAsia"/>
        </w:rPr>
        <w:t>(</w:t>
      </w:r>
      <w:proofErr w:type="spellStart"/>
      <w:r>
        <w:rPr>
          <w:rFonts w:hint="eastAsia"/>
        </w:rPr>
        <w:t>의약품안전평가과</w:t>
      </w:r>
      <w:proofErr w:type="spellEnd"/>
      <w:r>
        <w:rPr>
          <w:rFonts w:hint="eastAsia"/>
        </w:rPr>
        <w:t>-6974호, 2017. 12. 1)</w:t>
      </w:r>
    </w:p>
    <w:p w:rsidR="00F874CA" w:rsidRPr="00DE2156" w:rsidRDefault="00F874CA" w:rsidP="00DE2156">
      <w:pPr>
        <w:widowControl/>
        <w:wordWrap/>
        <w:autoSpaceDE/>
        <w:autoSpaceDN/>
        <w:spacing w:after="0" w:line="360" w:lineRule="auto"/>
        <w:jc w:val="left"/>
        <w:textAlignment w:val="top"/>
        <w:outlineLvl w:val="1"/>
        <w:rPr>
          <w:rFonts w:ascii="돋움" w:eastAsia="돋움" w:hAnsi="돋움" w:cs="굴림"/>
          <w:color w:val="000000" w:themeColor="text1"/>
          <w:spacing w:val="-7"/>
          <w:kern w:val="36"/>
          <w:sz w:val="40"/>
          <w:szCs w:val="50"/>
        </w:rPr>
      </w:pPr>
      <w:r w:rsidRPr="00DE2156">
        <w:rPr>
          <w:rFonts w:ascii="돋움" w:eastAsia="돋움" w:hAnsi="돋움" w:cs="굴림" w:hint="eastAsia"/>
          <w:color w:val="000000" w:themeColor="text1"/>
          <w:spacing w:val="-7"/>
          <w:kern w:val="36"/>
          <w:sz w:val="40"/>
          <w:szCs w:val="50"/>
        </w:rPr>
        <w:t>사용상의</w:t>
      </w:r>
      <w:r w:rsidR="00DE2156">
        <w:rPr>
          <w:rFonts w:ascii="돋움" w:eastAsia="돋움" w:hAnsi="돋움" w:cs="굴림" w:hint="eastAsia"/>
          <w:color w:val="000000" w:themeColor="text1"/>
          <w:spacing w:val="-7"/>
          <w:kern w:val="36"/>
          <w:sz w:val="40"/>
          <w:szCs w:val="50"/>
        </w:rPr>
        <w:t xml:space="preserve"> </w:t>
      </w:r>
      <w:r w:rsidRPr="00DE2156">
        <w:rPr>
          <w:rFonts w:ascii="돋움" w:eastAsia="돋움" w:hAnsi="돋움" w:cs="굴림" w:hint="eastAsia"/>
          <w:color w:val="000000" w:themeColor="text1"/>
          <w:spacing w:val="-7"/>
          <w:kern w:val="36"/>
          <w:sz w:val="40"/>
          <w:szCs w:val="50"/>
        </w:rPr>
        <w:t>주의사항</w:t>
      </w:r>
      <w:bookmarkStart w:id="0" w:name="_GoBack"/>
      <w:bookmarkEnd w:id="0"/>
    </w:p>
    <w:p w:rsidR="00F874CA" w:rsidRPr="004E3935" w:rsidRDefault="00F874CA" w:rsidP="00DE2156">
      <w:pPr>
        <w:widowControl/>
        <w:wordWrap/>
        <w:autoSpaceDE/>
        <w:autoSpaceDN/>
        <w:spacing w:after="0" w:line="360" w:lineRule="auto"/>
        <w:textAlignment w:val="top"/>
        <w:rPr>
          <w:rFonts w:ascii="돋움" w:eastAsia="돋움" w:hAnsi="돋움" w:cs="굴림"/>
          <w:color w:val="000000" w:themeColor="text1"/>
          <w:kern w:val="0"/>
          <w:sz w:val="22"/>
        </w:rPr>
      </w:pPr>
    </w:p>
    <w:p w:rsidR="00F874CA" w:rsidRPr="00DE2156" w:rsidRDefault="00F874CA" w:rsidP="00CC5018">
      <w:pPr>
        <w:wordWrap/>
        <w:adjustRightInd w:val="0"/>
        <w:spacing w:after="0" w:line="360" w:lineRule="auto"/>
        <w:rPr>
          <w:rFonts w:ascii="돋움" w:eastAsia="돋움" w:hAnsi="돋움" w:cs="NanumGothic"/>
          <w:b/>
          <w:color w:val="000000" w:themeColor="text1"/>
          <w:kern w:val="0"/>
          <w:sz w:val="22"/>
        </w:rPr>
      </w:pPr>
      <w:r w:rsidRPr="00DE2156">
        <w:rPr>
          <w:rFonts w:ascii="돋움" w:eastAsia="돋움" w:hAnsi="돋움" w:cs="NanumGothic"/>
          <w:b/>
          <w:color w:val="000000" w:themeColor="text1"/>
          <w:kern w:val="0"/>
          <w:sz w:val="22"/>
        </w:rPr>
        <w:t>1.</w:t>
      </w:r>
      <w:r w:rsidRPr="00DE2156">
        <w:rPr>
          <w:rFonts w:ascii="돋움" w:eastAsia="돋움" w:hAnsi="돋움" w:cs="돋움" w:hint="eastAsia"/>
          <w:b/>
          <w:color w:val="000000" w:themeColor="text1"/>
          <w:kern w:val="0"/>
          <w:sz w:val="22"/>
        </w:rPr>
        <w:t xml:space="preserve"> </w:t>
      </w:r>
      <w:r w:rsidRPr="00DE2156">
        <w:rPr>
          <w:rFonts w:ascii="돋움" w:eastAsia="돋움" w:hAnsi="돋움" w:cs="바탕" w:hint="eastAsia"/>
          <w:b/>
          <w:color w:val="000000" w:themeColor="text1"/>
          <w:kern w:val="0"/>
          <w:sz w:val="22"/>
        </w:rPr>
        <w:t>경고</w:t>
      </w:r>
    </w:p>
    <w:p w:rsidR="00F874CA" w:rsidRDefault="00F874CA" w:rsidP="00CC5018">
      <w:pPr>
        <w:wordWrap/>
        <w:adjustRightInd w:val="0"/>
        <w:spacing w:after="0" w:line="360" w:lineRule="auto"/>
        <w:rPr>
          <w:rFonts w:ascii="돋움" w:eastAsia="돋움" w:hAnsi="돋움" w:cs="NanumGothic" w:hint="eastAsia"/>
          <w:color w:val="000000" w:themeColor="text1"/>
          <w:kern w:val="0"/>
          <w:sz w:val="22"/>
        </w:rPr>
      </w:pPr>
      <w:r w:rsidRPr="004E3935">
        <w:rPr>
          <w:rFonts w:ascii="돋움" w:eastAsia="돋움" w:hAnsi="돋움" w:cs="바탕" w:hint="eastAsia"/>
          <w:color w:val="000000" w:themeColor="text1"/>
          <w:kern w:val="0"/>
          <w:sz w:val="22"/>
        </w:rPr>
        <w:t>이 약에</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함유되어</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있는</w:t>
      </w:r>
      <w:r w:rsidRPr="004E3935">
        <w:rPr>
          <w:rFonts w:ascii="돋움" w:eastAsia="돋움" w:hAnsi="돋움" w:cs="돋움" w:hint="eastAsia"/>
          <w:color w:val="000000" w:themeColor="text1"/>
          <w:kern w:val="0"/>
          <w:sz w:val="22"/>
        </w:rPr>
        <w:t xml:space="preserve"> </w:t>
      </w:r>
      <w:proofErr w:type="spellStart"/>
      <w:r w:rsidRPr="004E3935">
        <w:rPr>
          <w:rFonts w:ascii="돋움" w:eastAsia="돋움" w:hAnsi="돋움" w:cs="바탕" w:hint="eastAsia"/>
          <w:color w:val="000000" w:themeColor="text1"/>
          <w:kern w:val="0"/>
          <w:sz w:val="22"/>
        </w:rPr>
        <w:t>인공감미제</w:t>
      </w:r>
      <w:proofErr w:type="spellEnd"/>
      <w:r w:rsidRPr="004E3935">
        <w:rPr>
          <w:rFonts w:ascii="돋움" w:eastAsia="돋움" w:hAnsi="돋움" w:cs="돋움" w:hint="eastAsia"/>
          <w:color w:val="000000" w:themeColor="text1"/>
          <w:kern w:val="0"/>
          <w:sz w:val="22"/>
        </w:rPr>
        <w:t xml:space="preserve"> </w:t>
      </w:r>
      <w:proofErr w:type="spellStart"/>
      <w:r w:rsidRPr="004E3935">
        <w:rPr>
          <w:rFonts w:ascii="돋움" w:eastAsia="돋움" w:hAnsi="돋움" w:cs="바탕" w:hint="eastAsia"/>
          <w:color w:val="000000" w:themeColor="text1"/>
          <w:kern w:val="0"/>
          <w:sz w:val="22"/>
        </w:rPr>
        <w:t>아스파탐은</w:t>
      </w:r>
      <w:proofErr w:type="spellEnd"/>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체내에서</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분해되어</w:t>
      </w:r>
      <w:r w:rsidRPr="004E3935">
        <w:rPr>
          <w:rFonts w:ascii="돋움" w:eastAsia="돋움" w:hAnsi="돋움" w:cs="돋움" w:hint="eastAsia"/>
          <w:color w:val="000000" w:themeColor="text1"/>
          <w:kern w:val="0"/>
          <w:sz w:val="22"/>
        </w:rPr>
        <w:t xml:space="preserve"> </w:t>
      </w:r>
      <w:proofErr w:type="spellStart"/>
      <w:r w:rsidRPr="004E3935">
        <w:rPr>
          <w:rFonts w:ascii="돋움" w:eastAsia="돋움" w:hAnsi="돋움" w:cs="바탕" w:hint="eastAsia"/>
          <w:color w:val="000000" w:themeColor="text1"/>
          <w:kern w:val="0"/>
          <w:sz w:val="22"/>
        </w:rPr>
        <w:t>페닐알라닌으로</w:t>
      </w:r>
      <w:proofErr w:type="spellEnd"/>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대사되므로</w:t>
      </w:r>
      <w:r w:rsidRPr="004E3935">
        <w:rPr>
          <w:rFonts w:ascii="돋움" w:eastAsia="돋움" w:hAnsi="돋움" w:cs="NanumGothic"/>
          <w:color w:val="000000" w:themeColor="text1"/>
          <w:kern w:val="0"/>
          <w:sz w:val="22"/>
        </w:rPr>
        <w:t>,</w:t>
      </w:r>
      <w:r w:rsidRPr="004E3935">
        <w:rPr>
          <w:rFonts w:ascii="돋움" w:eastAsia="돋움" w:hAnsi="돋움" w:cs="돋움" w:hint="eastAsia"/>
          <w:color w:val="000000" w:themeColor="text1"/>
          <w:kern w:val="0"/>
          <w:sz w:val="22"/>
        </w:rPr>
        <w:t xml:space="preserve"> </w:t>
      </w:r>
      <w:proofErr w:type="spellStart"/>
      <w:r w:rsidRPr="004E3935">
        <w:rPr>
          <w:rFonts w:ascii="돋움" w:eastAsia="돋움" w:hAnsi="돋움" w:cs="바탕" w:hint="eastAsia"/>
          <w:color w:val="000000" w:themeColor="text1"/>
          <w:kern w:val="0"/>
          <w:sz w:val="22"/>
        </w:rPr>
        <w:t>페닐알라닌의</w:t>
      </w:r>
      <w:proofErr w:type="spellEnd"/>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섭취를</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규제할</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필요가</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있는</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유전성질환인</w:t>
      </w:r>
      <w:r w:rsidRPr="004E3935">
        <w:rPr>
          <w:rFonts w:ascii="돋움" w:eastAsia="돋움" w:hAnsi="돋움" w:cs="돋움" w:hint="eastAsia"/>
          <w:color w:val="000000" w:themeColor="text1"/>
          <w:kern w:val="0"/>
          <w:sz w:val="22"/>
        </w:rPr>
        <w:t xml:space="preserve"> </w:t>
      </w:r>
      <w:proofErr w:type="spellStart"/>
      <w:r w:rsidRPr="004E3935">
        <w:rPr>
          <w:rFonts w:ascii="돋움" w:eastAsia="돋움" w:hAnsi="돋움" w:cs="바탕" w:hint="eastAsia"/>
          <w:color w:val="000000" w:themeColor="text1"/>
          <w:kern w:val="0"/>
          <w:sz w:val="22"/>
        </w:rPr>
        <w:t>페닐케톤뇨증</w:t>
      </w:r>
      <w:proofErr w:type="spellEnd"/>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환자에는</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투여하지</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말</w:t>
      </w:r>
      <w:r w:rsidRPr="004E3935">
        <w:rPr>
          <w:rFonts w:ascii="돋움" w:eastAsia="돋움" w:hAnsi="돋움" w:cs="돋움" w:hint="eastAsia"/>
          <w:color w:val="000000" w:themeColor="text1"/>
          <w:kern w:val="0"/>
          <w:sz w:val="22"/>
        </w:rPr>
        <w:t xml:space="preserve"> </w:t>
      </w:r>
      <w:r w:rsidRPr="004E3935">
        <w:rPr>
          <w:rFonts w:ascii="돋움" w:eastAsia="돋움" w:hAnsi="돋움" w:cs="바탕" w:hint="eastAsia"/>
          <w:color w:val="000000" w:themeColor="text1"/>
          <w:kern w:val="0"/>
          <w:sz w:val="22"/>
        </w:rPr>
        <w:t>것</w:t>
      </w:r>
      <w:r w:rsidRPr="004E3935">
        <w:rPr>
          <w:rFonts w:ascii="돋움" w:eastAsia="돋움" w:hAnsi="돋움" w:cs="NanumGothic"/>
          <w:color w:val="000000" w:themeColor="text1"/>
          <w:kern w:val="0"/>
          <w:sz w:val="22"/>
        </w:rPr>
        <w:t>.</w:t>
      </w:r>
    </w:p>
    <w:p w:rsidR="00DE2156" w:rsidRPr="004E3935" w:rsidRDefault="00DE2156" w:rsidP="00CC5018">
      <w:pPr>
        <w:wordWrap/>
        <w:adjustRightInd w:val="0"/>
        <w:spacing w:after="0" w:line="360" w:lineRule="auto"/>
        <w:rPr>
          <w:rFonts w:ascii="돋움" w:eastAsia="돋움" w:hAnsi="돋움" w:cs="NanumGothic"/>
          <w:color w:val="000000" w:themeColor="text1"/>
          <w:kern w:val="0"/>
          <w:sz w:val="22"/>
        </w:rPr>
      </w:pPr>
    </w:p>
    <w:p w:rsidR="00F874CA" w:rsidRPr="00DE2156" w:rsidRDefault="00F874CA" w:rsidP="00CC5018">
      <w:pPr>
        <w:widowControl/>
        <w:wordWrap/>
        <w:autoSpaceDE/>
        <w:autoSpaceDN/>
        <w:spacing w:after="0" w:line="360" w:lineRule="auto"/>
        <w:textAlignment w:val="top"/>
        <w:rPr>
          <w:rFonts w:ascii="돋움" w:eastAsia="돋움" w:hAnsi="돋움" w:cs="굴림"/>
          <w:b/>
          <w:color w:val="000000" w:themeColor="text1"/>
          <w:kern w:val="0"/>
          <w:sz w:val="22"/>
        </w:rPr>
      </w:pPr>
      <w:r w:rsidRPr="00DE2156">
        <w:rPr>
          <w:rFonts w:ascii="돋움" w:eastAsia="돋움" w:hAnsi="돋움" w:cs="굴림" w:hint="eastAsia"/>
          <w:b/>
          <w:color w:val="000000" w:themeColor="text1"/>
          <w:kern w:val="0"/>
          <w:sz w:val="22"/>
        </w:rPr>
        <w:t>2. 다음 환자에는 투여하지 말 것.</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 이 약의 성분 또는 </w:t>
      </w:r>
      <w:proofErr w:type="spellStart"/>
      <w:r w:rsidRPr="00F874CA">
        <w:rPr>
          <w:rFonts w:ascii="돋움" w:eastAsia="돋움" w:hAnsi="돋움" w:cs="굴림" w:hint="eastAsia"/>
          <w:color w:val="000000" w:themeColor="text1"/>
          <w:kern w:val="0"/>
          <w:sz w:val="22"/>
        </w:rPr>
        <w:t>베타락탐계</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페니실린계</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세펨계</w:t>
      </w:r>
      <w:proofErr w:type="spellEnd"/>
      <w:r w:rsidRPr="00F874CA">
        <w:rPr>
          <w:rFonts w:ascii="돋움" w:eastAsia="돋움" w:hAnsi="돋움" w:cs="굴림" w:hint="eastAsia"/>
          <w:color w:val="000000" w:themeColor="text1"/>
          <w:kern w:val="0"/>
          <w:sz w:val="22"/>
        </w:rPr>
        <w:t xml:space="preserve">)에 과민반응(예, </w:t>
      </w:r>
      <w:proofErr w:type="spellStart"/>
      <w:r w:rsidRPr="00F874CA">
        <w:rPr>
          <w:rFonts w:ascii="돋움" w:eastAsia="돋움" w:hAnsi="돋움" w:cs="굴림" w:hint="eastAsia"/>
          <w:color w:val="000000" w:themeColor="text1"/>
          <w:kern w:val="0"/>
          <w:sz w:val="22"/>
        </w:rPr>
        <w:t>아나필락시스</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피부점막안증후군</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스티븐스</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존슨</w:t>
      </w:r>
      <w:proofErr w:type="spellEnd"/>
      <w:r w:rsidRPr="00F874CA">
        <w:rPr>
          <w:rFonts w:ascii="돋움" w:eastAsia="돋움" w:hAnsi="돋움" w:cs="굴림" w:hint="eastAsia"/>
          <w:color w:val="000000" w:themeColor="text1"/>
          <w:kern w:val="0"/>
          <w:sz w:val="22"/>
        </w:rPr>
        <w:t xml:space="preserve"> 증후군), 쇼크 포함)의 병력이 있는 환자(</w:t>
      </w:r>
      <w:proofErr w:type="spellStart"/>
      <w:r w:rsidRPr="00F874CA">
        <w:rPr>
          <w:rFonts w:ascii="돋움" w:eastAsia="돋움" w:hAnsi="돋움" w:cs="굴림" w:hint="eastAsia"/>
          <w:color w:val="000000" w:themeColor="text1"/>
          <w:kern w:val="0"/>
          <w:sz w:val="22"/>
        </w:rPr>
        <w:t>베타락탐계</w:t>
      </w:r>
      <w:proofErr w:type="spellEnd"/>
      <w:r w:rsidRPr="00F874CA">
        <w:rPr>
          <w:rFonts w:ascii="돋움" w:eastAsia="돋움" w:hAnsi="돋움" w:cs="굴림" w:hint="eastAsia"/>
          <w:color w:val="000000" w:themeColor="text1"/>
          <w:kern w:val="0"/>
          <w:sz w:val="22"/>
        </w:rPr>
        <w:t xml:space="preserve"> 약물에 교차 과민반응의 우려가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2) 동반감염 바이러스 질환 특히 전염단핵구증 및 </w:t>
      </w:r>
      <w:proofErr w:type="spellStart"/>
      <w:r w:rsidRPr="00F874CA">
        <w:rPr>
          <w:rFonts w:ascii="돋움" w:eastAsia="돋움" w:hAnsi="돋움" w:cs="굴림" w:hint="eastAsia"/>
          <w:color w:val="000000" w:themeColor="text1"/>
          <w:kern w:val="0"/>
          <w:sz w:val="22"/>
        </w:rPr>
        <w:t>림프성백혈병</w:t>
      </w:r>
      <w:proofErr w:type="spellEnd"/>
      <w:r w:rsidRPr="00F874CA">
        <w:rPr>
          <w:rFonts w:ascii="돋움" w:eastAsia="돋움" w:hAnsi="돋움" w:cs="굴림" w:hint="eastAsia"/>
          <w:color w:val="000000" w:themeColor="text1"/>
          <w:kern w:val="0"/>
          <w:sz w:val="22"/>
        </w:rPr>
        <w:t xml:space="preserve"> 환자(발진위험이 증가할 수 있다)</w:t>
      </w:r>
    </w:p>
    <w:p w:rsidR="00F874CA" w:rsidRPr="004E3935"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3) 이 약 또는 페니실린에 의한 황달 또는 </w:t>
      </w:r>
      <w:proofErr w:type="spellStart"/>
      <w:r w:rsidRPr="00F874CA">
        <w:rPr>
          <w:rFonts w:ascii="돋움" w:eastAsia="돋움" w:hAnsi="돋움" w:cs="굴림" w:hint="eastAsia"/>
          <w:color w:val="000000" w:themeColor="text1"/>
          <w:kern w:val="0"/>
          <w:sz w:val="22"/>
        </w:rPr>
        <w:t>간기능</w:t>
      </w:r>
      <w:proofErr w:type="spellEnd"/>
      <w:r w:rsidRPr="00F874CA">
        <w:rPr>
          <w:rFonts w:ascii="돋움" w:eastAsia="돋움" w:hAnsi="돋움" w:cs="굴림" w:hint="eastAsia"/>
          <w:color w:val="000000" w:themeColor="text1"/>
          <w:kern w:val="0"/>
          <w:sz w:val="22"/>
        </w:rPr>
        <w:t xml:space="preserve"> 장애의 병력이 있는 환자(재발할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4E3935">
        <w:rPr>
          <w:rFonts w:ascii="돋움" w:eastAsia="돋움" w:hAnsi="돋움" w:cs="굴림"/>
          <w:color w:val="000000" w:themeColor="text1"/>
          <w:kern w:val="0"/>
          <w:sz w:val="22"/>
        </w:rPr>
        <w:t>4)</w:t>
      </w:r>
      <w:r w:rsidRPr="004E3935">
        <w:rPr>
          <w:rFonts w:ascii="돋움" w:eastAsia="돋움" w:hAnsi="돋움" w:cs="굴림" w:hint="eastAsia"/>
          <w:color w:val="000000" w:themeColor="text1"/>
          <w:kern w:val="0"/>
          <w:sz w:val="22"/>
        </w:rPr>
        <w:t xml:space="preserve"> 이 약은 유당을 함유하고 있으므로</w:t>
      </w:r>
      <w:r w:rsidRPr="004E3935">
        <w:rPr>
          <w:rFonts w:ascii="돋움" w:eastAsia="돋움" w:hAnsi="돋움" w:cs="굴림"/>
          <w:color w:val="000000" w:themeColor="text1"/>
          <w:kern w:val="0"/>
          <w:sz w:val="22"/>
        </w:rPr>
        <w:t>,</w:t>
      </w:r>
      <w:r w:rsidRPr="004E3935">
        <w:rPr>
          <w:rFonts w:ascii="돋움" w:eastAsia="돋움" w:hAnsi="돋움" w:cs="굴림" w:hint="eastAsia"/>
          <w:color w:val="000000" w:themeColor="text1"/>
          <w:kern w:val="0"/>
          <w:sz w:val="22"/>
        </w:rPr>
        <w:t xml:space="preserve"> 갈락토오스 </w:t>
      </w:r>
      <w:proofErr w:type="spellStart"/>
      <w:r w:rsidRPr="004E3935">
        <w:rPr>
          <w:rFonts w:ascii="돋움" w:eastAsia="돋움" w:hAnsi="돋움" w:cs="굴림" w:hint="eastAsia"/>
          <w:color w:val="000000" w:themeColor="text1"/>
          <w:kern w:val="0"/>
          <w:sz w:val="22"/>
        </w:rPr>
        <w:t>불내성</w:t>
      </w:r>
      <w:proofErr w:type="spellEnd"/>
      <w:r w:rsidRPr="004E3935">
        <w:rPr>
          <w:rFonts w:ascii="돋움" w:eastAsia="돋움" w:hAnsi="돋움" w:cs="굴림"/>
          <w:color w:val="000000" w:themeColor="text1"/>
          <w:kern w:val="0"/>
          <w:sz w:val="22"/>
        </w:rPr>
        <w:t>(galactose</w:t>
      </w:r>
      <w:r w:rsidRPr="004E3935">
        <w:rPr>
          <w:rFonts w:ascii="돋움" w:eastAsia="돋움" w:hAnsi="돋움" w:cs="굴림" w:hint="eastAsia"/>
          <w:color w:val="000000" w:themeColor="text1"/>
          <w:kern w:val="0"/>
          <w:sz w:val="22"/>
        </w:rPr>
        <w:t xml:space="preserve"> </w:t>
      </w:r>
      <w:r w:rsidRPr="004E3935">
        <w:rPr>
          <w:rFonts w:ascii="돋움" w:eastAsia="돋움" w:hAnsi="돋움" w:cs="굴림"/>
          <w:color w:val="000000" w:themeColor="text1"/>
          <w:kern w:val="0"/>
          <w:sz w:val="22"/>
        </w:rPr>
        <w:t>intolerance),</w:t>
      </w:r>
      <w:r w:rsidRPr="004E3935">
        <w:rPr>
          <w:rFonts w:ascii="돋움" w:eastAsia="돋움" w:hAnsi="돋움" w:cs="굴림" w:hint="eastAsia"/>
          <w:color w:val="000000" w:themeColor="text1"/>
          <w:kern w:val="0"/>
          <w:sz w:val="22"/>
        </w:rPr>
        <w:t xml:space="preserve"> </w:t>
      </w:r>
      <w:r w:rsidRPr="004E3935">
        <w:rPr>
          <w:rFonts w:ascii="돋움" w:eastAsia="돋움" w:hAnsi="돋움" w:cs="굴림"/>
          <w:color w:val="000000" w:themeColor="text1"/>
          <w:kern w:val="0"/>
          <w:sz w:val="22"/>
        </w:rPr>
        <w:t>Lapp</w:t>
      </w:r>
      <w:r w:rsidRPr="004E3935">
        <w:rPr>
          <w:rFonts w:ascii="돋움" w:eastAsia="돋움" w:hAnsi="돋움" w:cs="굴림" w:hint="eastAsia"/>
          <w:color w:val="000000" w:themeColor="text1"/>
          <w:kern w:val="0"/>
          <w:sz w:val="22"/>
        </w:rPr>
        <w:t xml:space="preserve"> 유당분해효소 결핍증</w:t>
      </w:r>
      <w:r w:rsidRPr="004E3935">
        <w:rPr>
          <w:rFonts w:ascii="돋움" w:eastAsia="돋움" w:hAnsi="돋움" w:cs="굴림"/>
          <w:color w:val="000000" w:themeColor="text1"/>
          <w:kern w:val="0"/>
          <w:sz w:val="22"/>
        </w:rPr>
        <w:t>(Lapp</w:t>
      </w:r>
      <w:r w:rsidRPr="004E3935">
        <w:rPr>
          <w:rFonts w:ascii="돋움" w:eastAsia="돋움" w:hAnsi="돋움" w:cs="굴림" w:hint="eastAsia"/>
          <w:color w:val="000000" w:themeColor="text1"/>
          <w:kern w:val="0"/>
          <w:sz w:val="22"/>
        </w:rPr>
        <w:t xml:space="preserve"> </w:t>
      </w:r>
      <w:r w:rsidRPr="004E3935">
        <w:rPr>
          <w:rFonts w:ascii="돋움" w:eastAsia="돋움" w:hAnsi="돋움" w:cs="굴림"/>
          <w:color w:val="000000" w:themeColor="text1"/>
          <w:kern w:val="0"/>
          <w:sz w:val="22"/>
        </w:rPr>
        <w:t>lactase</w:t>
      </w:r>
      <w:r w:rsidRPr="004E3935">
        <w:rPr>
          <w:rFonts w:ascii="돋움" w:eastAsia="돋움" w:hAnsi="돋움" w:cs="굴림" w:hint="eastAsia"/>
          <w:color w:val="000000" w:themeColor="text1"/>
          <w:kern w:val="0"/>
          <w:sz w:val="22"/>
        </w:rPr>
        <w:t xml:space="preserve"> </w:t>
      </w:r>
      <w:r w:rsidRPr="004E3935">
        <w:rPr>
          <w:rFonts w:ascii="돋움" w:eastAsia="돋움" w:hAnsi="돋움" w:cs="굴림"/>
          <w:color w:val="000000" w:themeColor="text1"/>
          <w:kern w:val="0"/>
          <w:sz w:val="22"/>
        </w:rPr>
        <w:t>deficiency)</w:t>
      </w:r>
      <w:r w:rsidRPr="004E3935">
        <w:rPr>
          <w:rFonts w:ascii="돋움" w:eastAsia="돋움" w:hAnsi="돋움" w:cs="굴림" w:hint="eastAsia"/>
          <w:color w:val="000000" w:themeColor="text1"/>
          <w:kern w:val="0"/>
          <w:sz w:val="22"/>
        </w:rPr>
        <w:t xml:space="preserve"> 또는 포도당</w:t>
      </w:r>
      <w:r w:rsidRPr="004E3935">
        <w:rPr>
          <w:rFonts w:ascii="돋움" w:eastAsia="돋움" w:hAnsi="돋움" w:cs="굴림"/>
          <w:color w:val="000000" w:themeColor="text1"/>
          <w:kern w:val="0"/>
          <w:sz w:val="22"/>
        </w:rPr>
        <w:t>-갈락토오스</w:t>
      </w:r>
      <w:r w:rsidRPr="004E3935">
        <w:rPr>
          <w:rFonts w:ascii="돋움" w:eastAsia="돋움" w:hAnsi="돋움" w:cs="굴림" w:hint="eastAsia"/>
          <w:color w:val="000000" w:themeColor="text1"/>
          <w:kern w:val="0"/>
          <w:sz w:val="22"/>
        </w:rPr>
        <w:t xml:space="preserve"> 흡수장애</w:t>
      </w:r>
      <w:r w:rsidRPr="004E3935">
        <w:rPr>
          <w:rFonts w:ascii="돋움" w:eastAsia="돋움" w:hAnsi="돋움" w:cs="굴림"/>
          <w:color w:val="000000" w:themeColor="text1"/>
          <w:kern w:val="0"/>
          <w:sz w:val="22"/>
        </w:rPr>
        <w:t>(glucose-galactose</w:t>
      </w:r>
      <w:r w:rsidRPr="004E3935">
        <w:rPr>
          <w:rFonts w:ascii="돋움" w:eastAsia="돋움" w:hAnsi="돋움" w:cs="굴림" w:hint="eastAsia"/>
          <w:color w:val="000000" w:themeColor="text1"/>
          <w:kern w:val="0"/>
          <w:sz w:val="22"/>
        </w:rPr>
        <w:t xml:space="preserve"> </w:t>
      </w:r>
      <w:r w:rsidRPr="004E3935">
        <w:rPr>
          <w:rFonts w:ascii="돋움" w:eastAsia="돋움" w:hAnsi="돋움" w:cs="굴림"/>
          <w:color w:val="000000" w:themeColor="text1"/>
          <w:kern w:val="0"/>
          <w:sz w:val="22"/>
        </w:rPr>
        <w:t>malabsorption)</w:t>
      </w:r>
      <w:r w:rsidRPr="004E3935">
        <w:rPr>
          <w:rFonts w:ascii="돋움" w:eastAsia="돋움" w:hAnsi="돋움" w:cs="굴림" w:hint="eastAsia"/>
          <w:color w:val="000000" w:themeColor="text1"/>
          <w:kern w:val="0"/>
          <w:sz w:val="22"/>
        </w:rPr>
        <w:t xml:space="preserve"> 등의 유전적인 문제가 있는 환자에게 투여하면 안 된다</w:t>
      </w:r>
      <w:r w:rsidRPr="004E3935">
        <w:rPr>
          <w:rFonts w:ascii="돋움" w:eastAsia="돋움" w:hAnsi="돋움" w:cs="굴림"/>
          <w:color w:val="000000" w:themeColor="text1"/>
          <w:kern w:val="0"/>
          <w:sz w:val="22"/>
        </w:rPr>
        <w:t>.</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3</w:t>
      </w:r>
      <w:r w:rsidR="00F874CA" w:rsidRPr="00DE2156">
        <w:rPr>
          <w:rFonts w:ascii="돋움" w:eastAsia="돋움" w:hAnsi="돋움" w:cs="굴림" w:hint="eastAsia"/>
          <w:b/>
          <w:color w:val="000000" w:themeColor="text1"/>
          <w:kern w:val="0"/>
          <w:sz w:val="22"/>
        </w:rPr>
        <w:t>. 다음 환자에는 신중히 투여할 것.</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 </w:t>
      </w:r>
      <w:proofErr w:type="spellStart"/>
      <w:r w:rsidRPr="00F874CA">
        <w:rPr>
          <w:rFonts w:ascii="돋움" w:eastAsia="돋움" w:hAnsi="돋움" w:cs="굴림" w:hint="eastAsia"/>
          <w:color w:val="000000" w:themeColor="text1"/>
          <w:kern w:val="0"/>
          <w:sz w:val="22"/>
        </w:rPr>
        <w:t>간장애</w:t>
      </w:r>
      <w:proofErr w:type="spellEnd"/>
      <w:r w:rsidRPr="00F874CA">
        <w:rPr>
          <w:rFonts w:ascii="돋움" w:eastAsia="돋움" w:hAnsi="돋움" w:cs="굴림" w:hint="eastAsia"/>
          <w:color w:val="000000" w:themeColor="text1"/>
          <w:kern w:val="0"/>
          <w:sz w:val="22"/>
        </w:rPr>
        <w:t xml:space="preserve"> 환자(</w:t>
      </w:r>
      <w:proofErr w:type="spellStart"/>
      <w:r w:rsidRPr="00F874CA">
        <w:rPr>
          <w:rFonts w:ascii="돋움" w:eastAsia="돋움" w:hAnsi="돋움" w:cs="굴림" w:hint="eastAsia"/>
          <w:color w:val="000000" w:themeColor="text1"/>
          <w:kern w:val="0"/>
          <w:sz w:val="22"/>
        </w:rPr>
        <w:t>간기능장애가</w:t>
      </w:r>
      <w:proofErr w:type="spellEnd"/>
      <w:r w:rsidRPr="00F874CA">
        <w:rPr>
          <w:rFonts w:ascii="돋움" w:eastAsia="돋움" w:hAnsi="돋움" w:cs="굴림" w:hint="eastAsia"/>
          <w:color w:val="000000" w:themeColor="text1"/>
          <w:kern w:val="0"/>
          <w:sz w:val="22"/>
        </w:rPr>
        <w:t xml:space="preserve"> 악화될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2) 중등도 또는 중증 </w:t>
      </w:r>
      <w:proofErr w:type="spellStart"/>
      <w:r w:rsidRPr="00F874CA">
        <w:rPr>
          <w:rFonts w:ascii="돋움" w:eastAsia="돋움" w:hAnsi="돋움" w:cs="굴림" w:hint="eastAsia"/>
          <w:color w:val="000000" w:themeColor="text1"/>
          <w:kern w:val="0"/>
          <w:sz w:val="22"/>
        </w:rPr>
        <w:t>신장애</w:t>
      </w:r>
      <w:proofErr w:type="spellEnd"/>
      <w:r w:rsidRPr="00F874CA">
        <w:rPr>
          <w:rFonts w:ascii="돋움" w:eastAsia="돋움" w:hAnsi="돋움" w:cs="굴림" w:hint="eastAsia"/>
          <w:color w:val="000000" w:themeColor="text1"/>
          <w:kern w:val="0"/>
          <w:sz w:val="22"/>
        </w:rPr>
        <w:t xml:space="preserve"> 환자(혈중농도가 지속되므로 투여간격을 두고 사용한다)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3) 본인 또는 부모, 형제가 기관지천식, 발진, 두드러기 등 알레르기 증상을 일으키기 쉬운 체질인 환자</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4) 경구 섭취가 불량한 환자, 비경구적 영양 환자, 고령자, 전신상태가 나쁜 환자(비타민 K 결핍증상이 나타날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5) 구토 및 설사를 동반한 소화기계 질환환자(약물의 충분한 흡수를 보장할 수 없다)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4</w:t>
      </w:r>
      <w:r w:rsidR="00F874CA" w:rsidRPr="00DE2156">
        <w:rPr>
          <w:rFonts w:ascii="돋움" w:eastAsia="돋움" w:hAnsi="돋움" w:cs="굴림" w:hint="eastAsia"/>
          <w:b/>
          <w:color w:val="000000" w:themeColor="text1"/>
          <w:kern w:val="0"/>
          <w:sz w:val="22"/>
        </w:rPr>
        <w:t>. 이상반응</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lastRenderedPageBreak/>
        <w:t xml:space="preserve">1) </w:t>
      </w:r>
      <w:proofErr w:type="gramStart"/>
      <w:r w:rsidRPr="00F874CA">
        <w:rPr>
          <w:rFonts w:ascii="돋움" w:eastAsia="돋움" w:hAnsi="돋움" w:cs="굴림" w:hint="eastAsia"/>
          <w:color w:val="000000" w:themeColor="text1"/>
          <w:kern w:val="0"/>
          <w:sz w:val="22"/>
        </w:rPr>
        <w:t>소화기계 :</w:t>
      </w:r>
      <w:proofErr w:type="gramEnd"/>
      <w:r w:rsidRPr="00F874CA">
        <w:rPr>
          <w:rFonts w:ascii="돋움" w:eastAsia="돋움" w:hAnsi="돋움" w:cs="굴림" w:hint="eastAsia"/>
          <w:color w:val="000000" w:themeColor="text1"/>
          <w:kern w:val="0"/>
          <w:sz w:val="22"/>
        </w:rPr>
        <w:t xml:space="preserve"> 설사, </w:t>
      </w:r>
      <w:proofErr w:type="spellStart"/>
      <w:r w:rsidRPr="00F874CA">
        <w:rPr>
          <w:rFonts w:ascii="돋움" w:eastAsia="돋움" w:hAnsi="돋움" w:cs="굴림" w:hint="eastAsia"/>
          <w:color w:val="000000" w:themeColor="text1"/>
          <w:kern w:val="0"/>
          <w:sz w:val="22"/>
        </w:rPr>
        <w:t>위막성대장염</w:t>
      </w:r>
      <w:proofErr w:type="spellEnd"/>
      <w:r w:rsidRPr="00F874CA">
        <w:rPr>
          <w:rFonts w:ascii="돋움" w:eastAsia="돋움" w:hAnsi="돋움" w:cs="굴림" w:hint="eastAsia"/>
          <w:color w:val="000000" w:themeColor="text1"/>
          <w:kern w:val="0"/>
          <w:sz w:val="22"/>
        </w:rPr>
        <w:t xml:space="preserve">, 소화불량, </w:t>
      </w:r>
      <w:proofErr w:type="spellStart"/>
      <w:r w:rsidRPr="00F874CA">
        <w:rPr>
          <w:rFonts w:ascii="돋움" w:eastAsia="돋움" w:hAnsi="돋움" w:cs="굴림" w:hint="eastAsia"/>
          <w:color w:val="000000" w:themeColor="text1"/>
          <w:kern w:val="0"/>
          <w:sz w:val="22"/>
        </w:rPr>
        <w:t>구내염</w:t>
      </w:r>
      <w:proofErr w:type="spellEnd"/>
      <w:r w:rsidRPr="00F874CA">
        <w:rPr>
          <w:rFonts w:ascii="돋움" w:eastAsia="돋움" w:hAnsi="돋움" w:cs="굴림" w:hint="eastAsia"/>
          <w:color w:val="000000" w:themeColor="text1"/>
          <w:kern w:val="0"/>
          <w:sz w:val="22"/>
        </w:rPr>
        <w:t xml:space="preserve">, 드물게 위염, </w:t>
      </w:r>
      <w:proofErr w:type="spellStart"/>
      <w:r w:rsidRPr="00F874CA">
        <w:rPr>
          <w:rFonts w:ascii="돋움" w:eastAsia="돋움" w:hAnsi="돋움" w:cs="굴림" w:hint="eastAsia"/>
          <w:color w:val="000000" w:themeColor="text1"/>
          <w:kern w:val="0"/>
          <w:sz w:val="22"/>
        </w:rPr>
        <w:t>혀염</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흑모설</w:t>
      </w:r>
      <w:proofErr w:type="spellEnd"/>
      <w:r w:rsidRPr="00F874CA">
        <w:rPr>
          <w:rFonts w:ascii="돋움" w:eastAsia="돋움" w:hAnsi="돋움" w:cs="굴림" w:hint="eastAsia"/>
          <w:color w:val="000000" w:themeColor="text1"/>
          <w:kern w:val="0"/>
          <w:sz w:val="22"/>
        </w:rPr>
        <w:t xml:space="preserve">, 때때로 구역, 구토, 식욕부진, 복통, 복부팽만감, 변비, </w:t>
      </w:r>
      <w:proofErr w:type="spellStart"/>
      <w:r w:rsidRPr="00F874CA">
        <w:rPr>
          <w:rFonts w:ascii="돋움" w:eastAsia="돋움" w:hAnsi="돋움" w:cs="굴림" w:hint="eastAsia"/>
          <w:color w:val="000000" w:themeColor="text1"/>
          <w:kern w:val="0"/>
          <w:sz w:val="22"/>
        </w:rPr>
        <w:t>결장통</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위산증</w:t>
      </w:r>
      <w:proofErr w:type="spellEnd"/>
      <w:r w:rsidRPr="00F874CA">
        <w:rPr>
          <w:rFonts w:ascii="돋움" w:eastAsia="돋움" w:hAnsi="돋움" w:cs="굴림" w:hint="eastAsia"/>
          <w:color w:val="000000" w:themeColor="text1"/>
          <w:kern w:val="0"/>
          <w:sz w:val="22"/>
        </w:rPr>
        <w:t xml:space="preserve">, 연변, 구강건조증 등이 나타날 수 있다. 또한 </w:t>
      </w:r>
      <w:proofErr w:type="spellStart"/>
      <w:r w:rsidRPr="00F874CA">
        <w:rPr>
          <w:rFonts w:ascii="돋움" w:eastAsia="돋움" w:hAnsi="돋움" w:cs="굴림" w:hint="eastAsia"/>
          <w:color w:val="000000" w:themeColor="text1"/>
          <w:kern w:val="0"/>
          <w:sz w:val="22"/>
        </w:rPr>
        <w:t>칸디다증</w:t>
      </w:r>
      <w:proofErr w:type="spellEnd"/>
      <w:r w:rsidRPr="00F874CA">
        <w:rPr>
          <w:rFonts w:ascii="돋움" w:eastAsia="돋움" w:hAnsi="돋움" w:cs="굴림" w:hint="eastAsia"/>
          <w:color w:val="000000" w:themeColor="text1"/>
          <w:kern w:val="0"/>
          <w:sz w:val="22"/>
        </w:rPr>
        <w:t>, 항생물질로 인한 대장염(</w:t>
      </w:r>
      <w:proofErr w:type="spellStart"/>
      <w:r w:rsidRPr="00F874CA">
        <w:rPr>
          <w:rFonts w:ascii="돋움" w:eastAsia="돋움" w:hAnsi="돋움" w:cs="굴림" w:hint="eastAsia"/>
          <w:color w:val="000000" w:themeColor="text1"/>
          <w:kern w:val="0"/>
          <w:sz w:val="22"/>
        </w:rPr>
        <w:t>위막성대장염</w:t>
      </w:r>
      <w:proofErr w:type="spellEnd"/>
      <w:r w:rsidRPr="00F874CA">
        <w:rPr>
          <w:rFonts w:ascii="돋움" w:eastAsia="돋움" w:hAnsi="돋움" w:cs="굴림" w:hint="eastAsia"/>
          <w:color w:val="000000" w:themeColor="text1"/>
          <w:kern w:val="0"/>
          <w:sz w:val="22"/>
        </w:rPr>
        <w:t xml:space="preserve"> 및 </w:t>
      </w:r>
      <w:proofErr w:type="spellStart"/>
      <w:r w:rsidRPr="00F874CA">
        <w:rPr>
          <w:rFonts w:ascii="돋움" w:eastAsia="돋움" w:hAnsi="돋움" w:cs="굴림" w:hint="eastAsia"/>
          <w:color w:val="000000" w:themeColor="text1"/>
          <w:kern w:val="0"/>
          <w:sz w:val="22"/>
        </w:rPr>
        <w:t>출혈성</w:t>
      </w:r>
      <w:proofErr w:type="spellEnd"/>
      <w:r w:rsidRPr="00F874CA">
        <w:rPr>
          <w:rFonts w:ascii="돋움" w:eastAsia="돋움" w:hAnsi="돋움" w:cs="굴림" w:hint="eastAsia"/>
          <w:color w:val="000000" w:themeColor="text1"/>
          <w:kern w:val="0"/>
          <w:sz w:val="22"/>
        </w:rPr>
        <w:t xml:space="preserve"> 대장염 포함)이 드물게 보고되고 있다. </w:t>
      </w:r>
      <w:proofErr w:type="spellStart"/>
      <w:r w:rsidRPr="00F874CA">
        <w:rPr>
          <w:rFonts w:ascii="돋움" w:eastAsia="돋움" w:hAnsi="돋움" w:cs="굴림" w:hint="eastAsia"/>
          <w:color w:val="000000" w:themeColor="text1"/>
          <w:kern w:val="0"/>
          <w:sz w:val="22"/>
        </w:rPr>
        <w:t>혈변을</w:t>
      </w:r>
      <w:proofErr w:type="spellEnd"/>
      <w:r w:rsidRPr="00F874CA">
        <w:rPr>
          <w:rFonts w:ascii="돋움" w:eastAsia="돋움" w:hAnsi="돋움" w:cs="굴림" w:hint="eastAsia"/>
          <w:color w:val="000000" w:themeColor="text1"/>
          <w:kern w:val="0"/>
          <w:sz w:val="22"/>
        </w:rPr>
        <w:t xml:space="preserve"> 동반한 중증의 대장염이 나타날 수 있으므로 관찰을 충분히 하고 복통, 빈번한 설사가 나타나는 경우에는 즉시 투여를 중지하고 적절한 처치를 한다. 드물지만 구역 현상이 </w:t>
      </w:r>
      <w:proofErr w:type="spellStart"/>
      <w:r w:rsidRPr="00F874CA">
        <w:rPr>
          <w:rFonts w:ascii="돋움" w:eastAsia="돋움" w:hAnsi="돋움" w:cs="굴림" w:hint="eastAsia"/>
          <w:color w:val="000000" w:themeColor="text1"/>
          <w:kern w:val="0"/>
          <w:sz w:val="22"/>
        </w:rPr>
        <w:t>고용량</w:t>
      </w:r>
      <w:proofErr w:type="spellEnd"/>
      <w:r w:rsidRPr="00F874CA">
        <w:rPr>
          <w:rFonts w:ascii="돋움" w:eastAsia="돋움" w:hAnsi="돋움" w:cs="굴림" w:hint="eastAsia"/>
          <w:color w:val="000000" w:themeColor="text1"/>
          <w:kern w:val="0"/>
          <w:sz w:val="22"/>
        </w:rPr>
        <w:t xml:space="preserve"> 복용 시 나타나는 가장 보편적인 증상이다. 경구 투여로 발생하는 위장관계 이상반응은 식사 시작 시 이 약을 복용함으로써 경감될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다른 항생물질과 마찬가지로 위장관계 이상반응 </w:t>
      </w:r>
      <w:proofErr w:type="spellStart"/>
      <w:r w:rsidRPr="00F874CA">
        <w:rPr>
          <w:rFonts w:ascii="돋움" w:eastAsia="돋움" w:hAnsi="돋움" w:cs="굴림" w:hint="eastAsia"/>
          <w:color w:val="000000" w:themeColor="text1"/>
          <w:kern w:val="0"/>
          <w:sz w:val="22"/>
        </w:rPr>
        <w:t>발현율은</w:t>
      </w:r>
      <w:proofErr w:type="spellEnd"/>
      <w:r w:rsidRPr="00F874CA">
        <w:rPr>
          <w:rFonts w:ascii="돋움" w:eastAsia="돋움" w:hAnsi="돋움" w:cs="굴림" w:hint="eastAsia"/>
          <w:color w:val="000000" w:themeColor="text1"/>
          <w:kern w:val="0"/>
          <w:sz w:val="22"/>
        </w:rPr>
        <w:t xml:space="preserve"> 2세 미만의 영아에서 상승할 수 있다. 그러나 임상 시험에서는 2세 미만 영아의 4 %만이 치료를 중단하였다.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2) </w:t>
      </w:r>
      <w:proofErr w:type="gramStart"/>
      <w:r w:rsidRPr="00F874CA">
        <w:rPr>
          <w:rFonts w:ascii="돋움" w:eastAsia="돋움" w:hAnsi="돋움" w:cs="굴림" w:hint="eastAsia"/>
          <w:color w:val="000000" w:themeColor="text1"/>
          <w:kern w:val="0"/>
          <w:sz w:val="22"/>
        </w:rPr>
        <w:t>간장 :</w:t>
      </w:r>
      <w:proofErr w:type="gramEnd"/>
      <w:r w:rsidRPr="00F874CA">
        <w:rPr>
          <w:rFonts w:ascii="돋움" w:eastAsia="돋움" w:hAnsi="돋움" w:cs="굴림" w:hint="eastAsia"/>
          <w:color w:val="000000" w:themeColor="text1"/>
          <w:kern w:val="0"/>
          <w:sz w:val="22"/>
        </w:rPr>
        <w:t xml:space="preserve"> 때때로 AST, ALT, ALP, LDH, </w:t>
      </w:r>
      <w:proofErr w:type="spellStart"/>
      <w:r w:rsidRPr="00F874CA">
        <w:rPr>
          <w:rFonts w:ascii="돋움" w:eastAsia="돋움" w:hAnsi="돋움" w:cs="굴림" w:hint="eastAsia"/>
          <w:color w:val="000000" w:themeColor="text1"/>
          <w:kern w:val="0"/>
          <w:sz w:val="22"/>
        </w:rPr>
        <w:t>혈청빌리루빈의</w:t>
      </w:r>
      <w:proofErr w:type="spellEnd"/>
      <w:r w:rsidRPr="00F874CA">
        <w:rPr>
          <w:rFonts w:ascii="돋움" w:eastAsia="돋움" w:hAnsi="돋움" w:cs="굴림" w:hint="eastAsia"/>
          <w:color w:val="000000" w:themeColor="text1"/>
          <w:kern w:val="0"/>
          <w:sz w:val="22"/>
        </w:rPr>
        <w:t xml:space="preserve"> 상승, 드물게 간염, </w:t>
      </w:r>
      <w:proofErr w:type="spellStart"/>
      <w:r w:rsidRPr="00F874CA">
        <w:rPr>
          <w:rFonts w:ascii="돋움" w:eastAsia="돋움" w:hAnsi="돋움" w:cs="굴림" w:hint="eastAsia"/>
          <w:color w:val="000000" w:themeColor="text1"/>
          <w:kern w:val="0"/>
          <w:sz w:val="22"/>
        </w:rPr>
        <w:t>담즙울체성</w:t>
      </w:r>
      <w:proofErr w:type="spellEnd"/>
      <w:r w:rsidRPr="00F874CA">
        <w:rPr>
          <w:rFonts w:ascii="돋움" w:eastAsia="돋움" w:hAnsi="돋움" w:cs="굴림" w:hint="eastAsia"/>
          <w:color w:val="000000" w:themeColor="text1"/>
          <w:kern w:val="0"/>
          <w:sz w:val="22"/>
        </w:rPr>
        <w:t xml:space="preserve"> 황달이 나타날 수 있다. 이러한 증상은 다른 페니실린 제제보다 이 약을 사용하는 경우에 더 일반적으로 나타났고, 성인, 고령자(특히 60세 이상), 남성의 경우에 더 빈발한다고 보고되어 있다. 이상반응의 징후 및 증상은 치료 중 발현할 수 있지만 치료 중단 후 최대 6주까지 뒤늦게 보고되는 예가 많다. 간에 대한 이상반응은 대체로 가역적이나 극히 드물게 사망 예가 보고되어 있다. 이들 사망 예는 일반적으로 심각한 지병을 앓고 있는 경우 또는 병용투여 약물과 관련되어 있었다. 간에 대한 이상반응은 남성 및 고령자에서 주로 보고되고 있으며 이 이상반응은 14일 이상 장기투약 시 더 증가된다. </w:t>
      </w:r>
      <w:proofErr w:type="spellStart"/>
      <w:r w:rsidRPr="00F874CA">
        <w:rPr>
          <w:rFonts w:ascii="돋움" w:eastAsia="돋움" w:hAnsi="돋움" w:cs="굴림" w:hint="eastAsia"/>
          <w:color w:val="000000" w:themeColor="text1"/>
          <w:kern w:val="0"/>
          <w:sz w:val="22"/>
        </w:rPr>
        <w:t>간생검에</w:t>
      </w:r>
      <w:proofErr w:type="spellEnd"/>
      <w:r w:rsidRPr="00F874CA">
        <w:rPr>
          <w:rFonts w:ascii="돋움" w:eastAsia="돋움" w:hAnsi="돋움" w:cs="굴림" w:hint="eastAsia"/>
          <w:color w:val="000000" w:themeColor="text1"/>
          <w:kern w:val="0"/>
          <w:sz w:val="22"/>
        </w:rPr>
        <w:t xml:space="preserve"> 의한 조직학적인 관찰에서 </w:t>
      </w:r>
      <w:proofErr w:type="spellStart"/>
      <w:r w:rsidRPr="00F874CA">
        <w:rPr>
          <w:rFonts w:ascii="돋움" w:eastAsia="돋움" w:hAnsi="돋움" w:cs="굴림" w:hint="eastAsia"/>
          <w:color w:val="000000" w:themeColor="text1"/>
          <w:kern w:val="0"/>
          <w:sz w:val="22"/>
        </w:rPr>
        <w:t>담즙울체성</w:t>
      </w:r>
      <w:proofErr w:type="spellEnd"/>
      <w:r w:rsidRPr="00F874CA">
        <w:rPr>
          <w:rFonts w:ascii="돋움" w:eastAsia="돋움" w:hAnsi="돋움" w:cs="굴림" w:hint="eastAsia"/>
          <w:color w:val="000000" w:themeColor="text1"/>
          <w:kern w:val="0"/>
          <w:sz w:val="22"/>
        </w:rPr>
        <w:t xml:space="preserve">, 간세포성, 또는 </w:t>
      </w:r>
      <w:proofErr w:type="spellStart"/>
      <w:r w:rsidRPr="00F874CA">
        <w:rPr>
          <w:rFonts w:ascii="돋움" w:eastAsia="돋움" w:hAnsi="돋움" w:cs="굴림" w:hint="eastAsia"/>
          <w:color w:val="000000" w:themeColor="text1"/>
          <w:kern w:val="0"/>
          <w:sz w:val="22"/>
        </w:rPr>
        <w:t>담즙울체성</w:t>
      </w:r>
      <w:proofErr w:type="spellEnd"/>
      <w:r w:rsidRPr="00F874CA">
        <w:rPr>
          <w:rFonts w:ascii="돋움" w:eastAsia="돋움" w:hAnsi="돋움" w:cs="굴림" w:hint="eastAsia"/>
          <w:color w:val="000000" w:themeColor="text1"/>
          <w:kern w:val="0"/>
          <w:sz w:val="22"/>
        </w:rPr>
        <w:t xml:space="preserve"> 및 간세포성 </w:t>
      </w:r>
      <w:proofErr w:type="spellStart"/>
      <w:r w:rsidRPr="00F874CA">
        <w:rPr>
          <w:rFonts w:ascii="돋움" w:eastAsia="돋움" w:hAnsi="돋움" w:cs="굴림" w:hint="eastAsia"/>
          <w:color w:val="000000" w:themeColor="text1"/>
          <w:kern w:val="0"/>
          <w:sz w:val="22"/>
        </w:rPr>
        <w:t>혼합성</w:t>
      </w:r>
      <w:proofErr w:type="spellEnd"/>
      <w:r w:rsidRPr="00F874CA">
        <w:rPr>
          <w:rFonts w:ascii="돋움" w:eastAsia="돋움" w:hAnsi="돋움" w:cs="굴림" w:hint="eastAsia"/>
          <w:color w:val="000000" w:themeColor="text1"/>
          <w:kern w:val="0"/>
          <w:sz w:val="22"/>
        </w:rPr>
        <w:t xml:space="preserve"> 변화가 보였다. 특히 소아에게서도 드물게 보고되었다. 투여기간은 </w:t>
      </w:r>
      <w:proofErr w:type="spellStart"/>
      <w:r w:rsidRPr="00F874CA">
        <w:rPr>
          <w:rFonts w:ascii="돋움" w:eastAsia="돋움" w:hAnsi="돋움" w:cs="굴림" w:hint="eastAsia"/>
          <w:color w:val="000000" w:themeColor="text1"/>
          <w:kern w:val="0"/>
          <w:sz w:val="22"/>
        </w:rPr>
        <w:t>적응증에</w:t>
      </w:r>
      <w:proofErr w:type="spellEnd"/>
      <w:r w:rsidRPr="00F874CA">
        <w:rPr>
          <w:rFonts w:ascii="돋움" w:eastAsia="돋움" w:hAnsi="돋움" w:cs="굴림" w:hint="eastAsia"/>
          <w:color w:val="000000" w:themeColor="text1"/>
          <w:kern w:val="0"/>
          <w:sz w:val="22"/>
        </w:rPr>
        <w:t xml:space="preserve"> 따라 적절히 </w:t>
      </w:r>
      <w:proofErr w:type="spellStart"/>
      <w:r w:rsidRPr="00F874CA">
        <w:rPr>
          <w:rFonts w:ascii="돋움" w:eastAsia="돋움" w:hAnsi="돋움" w:cs="굴림" w:hint="eastAsia"/>
          <w:color w:val="000000" w:themeColor="text1"/>
          <w:kern w:val="0"/>
          <w:sz w:val="22"/>
        </w:rPr>
        <w:t>검토해야하며</w:t>
      </w:r>
      <w:proofErr w:type="spellEnd"/>
      <w:r w:rsidRPr="00F874CA">
        <w:rPr>
          <w:rFonts w:ascii="돋움" w:eastAsia="돋움" w:hAnsi="돋움" w:cs="굴림" w:hint="eastAsia"/>
          <w:color w:val="000000" w:themeColor="text1"/>
          <w:kern w:val="0"/>
          <w:sz w:val="22"/>
        </w:rPr>
        <w:t xml:space="preserve"> 검토 없이 14일을 초과하지 않는다.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3) </w:t>
      </w:r>
      <w:proofErr w:type="gramStart"/>
      <w:r w:rsidRPr="00F874CA">
        <w:rPr>
          <w:rFonts w:ascii="돋움" w:eastAsia="돋움" w:hAnsi="돋움" w:cs="굴림" w:hint="eastAsia"/>
          <w:color w:val="000000" w:themeColor="text1"/>
          <w:kern w:val="0"/>
          <w:sz w:val="22"/>
        </w:rPr>
        <w:t>과민반응 :</w:t>
      </w:r>
      <w:proofErr w:type="gramEnd"/>
      <w:r w:rsidRPr="00F874CA">
        <w:rPr>
          <w:rFonts w:ascii="돋움" w:eastAsia="돋움" w:hAnsi="돋움" w:cs="굴림" w:hint="eastAsia"/>
          <w:color w:val="000000" w:themeColor="text1"/>
          <w:kern w:val="0"/>
          <w:sz w:val="22"/>
        </w:rPr>
        <w:t xml:space="preserve"> 드물게 가려움, </w:t>
      </w:r>
      <w:proofErr w:type="spellStart"/>
      <w:r w:rsidRPr="00F874CA">
        <w:rPr>
          <w:rFonts w:ascii="돋움" w:eastAsia="돋움" w:hAnsi="돋움" w:cs="굴림" w:hint="eastAsia"/>
          <w:color w:val="000000" w:themeColor="text1"/>
          <w:kern w:val="0"/>
          <w:sz w:val="22"/>
        </w:rPr>
        <w:t>다형삼출홍반</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피부점막안증후군</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스티븐스</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존슨</w:t>
      </w:r>
      <w:proofErr w:type="spellEnd"/>
      <w:r w:rsidRPr="00F874CA">
        <w:rPr>
          <w:rFonts w:ascii="돋움" w:eastAsia="돋움" w:hAnsi="돋움" w:cs="굴림" w:hint="eastAsia"/>
          <w:color w:val="000000" w:themeColor="text1"/>
          <w:kern w:val="0"/>
          <w:sz w:val="22"/>
        </w:rPr>
        <w:t xml:space="preserve"> 증후군), 독성표피괴사용해(</w:t>
      </w:r>
      <w:proofErr w:type="spellStart"/>
      <w:r w:rsidRPr="00F874CA">
        <w:rPr>
          <w:rFonts w:ascii="돋움" w:eastAsia="돋움" w:hAnsi="돋움" w:cs="굴림" w:hint="eastAsia"/>
          <w:color w:val="000000" w:themeColor="text1"/>
          <w:kern w:val="0"/>
          <w:sz w:val="22"/>
        </w:rPr>
        <w:t>리엘증후군</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수포성박탈피부염</w:t>
      </w:r>
      <w:proofErr w:type="spellEnd"/>
      <w:r w:rsidRPr="00F874CA">
        <w:rPr>
          <w:rFonts w:ascii="돋움" w:eastAsia="돋움" w:hAnsi="돋움" w:cs="굴림" w:hint="eastAsia"/>
          <w:color w:val="000000" w:themeColor="text1"/>
          <w:kern w:val="0"/>
          <w:sz w:val="22"/>
        </w:rPr>
        <w:t xml:space="preserve"> 그리고 급성 </w:t>
      </w:r>
      <w:proofErr w:type="spellStart"/>
      <w:r w:rsidRPr="00F874CA">
        <w:rPr>
          <w:rFonts w:ascii="돋움" w:eastAsia="돋움" w:hAnsi="돋움" w:cs="굴림" w:hint="eastAsia"/>
          <w:color w:val="000000" w:themeColor="text1"/>
          <w:kern w:val="0"/>
          <w:sz w:val="22"/>
        </w:rPr>
        <w:t>전신발진성농포증이</w:t>
      </w:r>
      <w:proofErr w:type="spellEnd"/>
      <w:r w:rsidRPr="00F874CA">
        <w:rPr>
          <w:rFonts w:ascii="돋움" w:eastAsia="돋움" w:hAnsi="돋움" w:cs="굴림" w:hint="eastAsia"/>
          <w:color w:val="000000" w:themeColor="text1"/>
          <w:kern w:val="0"/>
          <w:sz w:val="22"/>
        </w:rPr>
        <w:t xml:space="preserve"> 드물게 보고되고 있다. 이러한 피부반응은 </w:t>
      </w:r>
      <w:proofErr w:type="spellStart"/>
      <w:r w:rsidRPr="00F874CA">
        <w:rPr>
          <w:rFonts w:ascii="돋움" w:eastAsia="돋움" w:hAnsi="돋움" w:cs="굴림" w:hint="eastAsia"/>
          <w:color w:val="000000" w:themeColor="text1"/>
          <w:kern w:val="0"/>
          <w:sz w:val="22"/>
        </w:rPr>
        <w:t>항히스타민제나</w:t>
      </w:r>
      <w:proofErr w:type="spellEnd"/>
      <w:r w:rsidRPr="00F874CA">
        <w:rPr>
          <w:rFonts w:ascii="돋움" w:eastAsia="돋움" w:hAnsi="돋움" w:cs="굴림" w:hint="eastAsia"/>
          <w:color w:val="000000" w:themeColor="text1"/>
          <w:kern w:val="0"/>
          <w:sz w:val="22"/>
        </w:rPr>
        <w:t xml:space="preserve"> 필요 시 </w:t>
      </w:r>
      <w:proofErr w:type="spellStart"/>
      <w:r w:rsidRPr="00F874CA">
        <w:rPr>
          <w:rFonts w:ascii="돋움" w:eastAsia="돋움" w:hAnsi="돋움" w:cs="굴림" w:hint="eastAsia"/>
          <w:color w:val="000000" w:themeColor="text1"/>
          <w:kern w:val="0"/>
          <w:sz w:val="22"/>
        </w:rPr>
        <w:t>코르티코이드</w:t>
      </w:r>
      <w:proofErr w:type="spellEnd"/>
      <w:r w:rsidRPr="00F874CA">
        <w:rPr>
          <w:rFonts w:ascii="돋움" w:eastAsia="돋움" w:hAnsi="돋움" w:cs="굴림" w:hint="eastAsia"/>
          <w:color w:val="000000" w:themeColor="text1"/>
          <w:kern w:val="0"/>
          <w:sz w:val="22"/>
        </w:rPr>
        <w:t xml:space="preserve"> 전신투여로 조절가능하고, 이러한 발진 증상이 발현한 경우에는 투여를 중지하고, 의사의 지시를 따른다. 다른 </w:t>
      </w:r>
      <w:proofErr w:type="spellStart"/>
      <w:r w:rsidRPr="00F874CA">
        <w:rPr>
          <w:rFonts w:ascii="돋움" w:eastAsia="돋움" w:hAnsi="돋움" w:cs="굴림" w:hint="eastAsia"/>
          <w:color w:val="000000" w:themeColor="text1"/>
          <w:kern w:val="0"/>
          <w:sz w:val="22"/>
        </w:rPr>
        <w:t>베타락탐계</w:t>
      </w:r>
      <w:proofErr w:type="spellEnd"/>
      <w:r w:rsidRPr="00F874CA">
        <w:rPr>
          <w:rFonts w:ascii="돋움" w:eastAsia="돋움" w:hAnsi="돋움" w:cs="굴림" w:hint="eastAsia"/>
          <w:color w:val="000000" w:themeColor="text1"/>
          <w:kern w:val="0"/>
          <w:sz w:val="22"/>
        </w:rPr>
        <w:t xml:space="preserve"> 항생물질과 마찬가지로 드물게 혈관부종, </w:t>
      </w:r>
      <w:proofErr w:type="spellStart"/>
      <w:r w:rsidRPr="00F874CA">
        <w:rPr>
          <w:rFonts w:ascii="돋움" w:eastAsia="돋움" w:hAnsi="돋움" w:cs="굴림" w:hint="eastAsia"/>
          <w:color w:val="000000" w:themeColor="text1"/>
          <w:kern w:val="0"/>
          <w:sz w:val="22"/>
        </w:rPr>
        <w:t>아나필락시스</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혈청병양</w:t>
      </w:r>
      <w:proofErr w:type="spellEnd"/>
      <w:r w:rsidRPr="00F874CA">
        <w:rPr>
          <w:rFonts w:ascii="돋움" w:eastAsia="돋움" w:hAnsi="돋움" w:cs="굴림" w:hint="eastAsia"/>
          <w:color w:val="000000" w:themeColor="text1"/>
          <w:kern w:val="0"/>
          <w:sz w:val="22"/>
        </w:rPr>
        <w:t xml:space="preserve"> 증후군[혈청병모양 III형 과민반응(면역복합체질환)은 발열, 발진(특히 입 주위 피부발진, 두드러기, </w:t>
      </w:r>
      <w:proofErr w:type="spellStart"/>
      <w:r w:rsidRPr="00F874CA">
        <w:rPr>
          <w:rFonts w:ascii="돋움" w:eastAsia="돋움" w:hAnsi="돋움" w:cs="굴림" w:hint="eastAsia"/>
          <w:color w:val="000000" w:themeColor="text1"/>
          <w:kern w:val="0"/>
          <w:sz w:val="22"/>
        </w:rPr>
        <w:t>마진양</w:t>
      </w:r>
      <w:proofErr w:type="spellEnd"/>
      <w:r w:rsidRPr="00F874CA">
        <w:rPr>
          <w:rFonts w:ascii="돋움" w:eastAsia="돋움" w:hAnsi="돋움" w:cs="굴림" w:hint="eastAsia"/>
          <w:color w:val="000000" w:themeColor="text1"/>
          <w:kern w:val="0"/>
          <w:sz w:val="22"/>
        </w:rPr>
        <w:t xml:space="preserve"> 발진), 관절통, 부종, </w:t>
      </w:r>
      <w:proofErr w:type="spellStart"/>
      <w:r w:rsidRPr="00F874CA">
        <w:rPr>
          <w:rFonts w:ascii="돋움" w:eastAsia="돋움" w:hAnsi="돋움" w:cs="굴림" w:hint="eastAsia"/>
          <w:color w:val="000000" w:themeColor="text1"/>
          <w:kern w:val="0"/>
          <w:sz w:val="22"/>
        </w:rPr>
        <w:t>림프절증을</w:t>
      </w:r>
      <w:proofErr w:type="spellEnd"/>
      <w:r w:rsidRPr="00F874CA">
        <w:rPr>
          <w:rFonts w:ascii="돋움" w:eastAsia="돋움" w:hAnsi="돋움" w:cs="굴림" w:hint="eastAsia"/>
          <w:color w:val="000000" w:themeColor="text1"/>
          <w:kern w:val="0"/>
          <w:sz w:val="22"/>
        </w:rPr>
        <w:t xml:space="preserve"> 특징으로 한다.] 및 과민성 </w:t>
      </w:r>
      <w:proofErr w:type="spellStart"/>
      <w:r w:rsidRPr="00F874CA">
        <w:rPr>
          <w:rFonts w:ascii="돋움" w:eastAsia="돋움" w:hAnsi="돋움" w:cs="굴림" w:hint="eastAsia"/>
          <w:color w:val="000000" w:themeColor="text1"/>
          <w:kern w:val="0"/>
          <w:sz w:val="22"/>
        </w:rPr>
        <w:t>혈관염</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급성전신성발진성농포증</w:t>
      </w:r>
      <w:proofErr w:type="spellEnd"/>
      <w:r w:rsidRPr="00F874CA">
        <w:rPr>
          <w:rFonts w:ascii="돋움" w:eastAsia="돋움" w:hAnsi="돋움" w:cs="굴림" w:hint="eastAsia"/>
          <w:color w:val="000000" w:themeColor="text1"/>
          <w:kern w:val="0"/>
          <w:sz w:val="22"/>
        </w:rPr>
        <w:t xml:space="preserve">, 기관지경련을 동반한 호흡곤란, 후두부종, </w:t>
      </w:r>
      <w:proofErr w:type="spellStart"/>
      <w:r w:rsidRPr="00F874CA">
        <w:rPr>
          <w:rFonts w:ascii="돋움" w:eastAsia="돋움" w:hAnsi="돋움" w:cs="굴림" w:hint="eastAsia"/>
          <w:color w:val="000000" w:themeColor="text1"/>
          <w:kern w:val="0"/>
          <w:sz w:val="22"/>
        </w:rPr>
        <w:t>아나필락시스</w:t>
      </w:r>
      <w:proofErr w:type="spellEnd"/>
      <w:r w:rsidRPr="00F874CA">
        <w:rPr>
          <w:rFonts w:ascii="돋움" w:eastAsia="돋움" w:hAnsi="돋움" w:cs="굴림" w:hint="eastAsia"/>
          <w:color w:val="000000" w:themeColor="text1"/>
          <w:kern w:val="0"/>
          <w:sz w:val="22"/>
        </w:rPr>
        <w:t xml:space="preserve"> 쇼크를 일으키는 혈압강하 증상 등이 보고되고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4) </w:t>
      </w:r>
      <w:proofErr w:type="spellStart"/>
      <w:proofErr w:type="gramStart"/>
      <w:r w:rsidRPr="00F874CA">
        <w:rPr>
          <w:rFonts w:ascii="돋움" w:eastAsia="돋움" w:hAnsi="돋움" w:cs="굴림" w:hint="eastAsia"/>
          <w:color w:val="000000" w:themeColor="text1"/>
          <w:kern w:val="0"/>
          <w:sz w:val="22"/>
        </w:rPr>
        <w:t>혈액계</w:t>
      </w:r>
      <w:proofErr w:type="spellEnd"/>
      <w:r w:rsidRPr="00F874CA">
        <w:rPr>
          <w:rFonts w:ascii="돋움" w:eastAsia="돋움" w:hAnsi="돋움" w:cs="굴림" w:hint="eastAsia"/>
          <w:color w:val="000000" w:themeColor="text1"/>
          <w:kern w:val="0"/>
          <w:sz w:val="22"/>
        </w:rPr>
        <w:t xml:space="preserve"> :</w:t>
      </w:r>
      <w:proofErr w:type="gramEnd"/>
      <w:r w:rsidRPr="00F874CA">
        <w:rPr>
          <w:rFonts w:ascii="돋움" w:eastAsia="돋움" w:hAnsi="돋움" w:cs="굴림" w:hint="eastAsia"/>
          <w:color w:val="000000" w:themeColor="text1"/>
          <w:kern w:val="0"/>
          <w:sz w:val="22"/>
        </w:rPr>
        <w:t xml:space="preserve"> 다른 </w:t>
      </w:r>
      <w:proofErr w:type="spellStart"/>
      <w:r w:rsidRPr="00F874CA">
        <w:rPr>
          <w:rFonts w:ascii="돋움" w:eastAsia="돋움" w:hAnsi="돋움" w:cs="굴림" w:hint="eastAsia"/>
          <w:color w:val="000000" w:themeColor="text1"/>
          <w:kern w:val="0"/>
          <w:sz w:val="22"/>
        </w:rPr>
        <w:t>베타락탐계</w:t>
      </w:r>
      <w:proofErr w:type="spellEnd"/>
      <w:r w:rsidRPr="00F874CA">
        <w:rPr>
          <w:rFonts w:ascii="돋움" w:eastAsia="돋움" w:hAnsi="돋움" w:cs="굴림" w:hint="eastAsia"/>
          <w:color w:val="000000" w:themeColor="text1"/>
          <w:kern w:val="0"/>
          <w:sz w:val="22"/>
        </w:rPr>
        <w:t xml:space="preserve"> 항생물질과 같이 드물게 가역성 백혈구 감소(</w:t>
      </w:r>
      <w:proofErr w:type="spellStart"/>
      <w:r w:rsidRPr="00F874CA">
        <w:rPr>
          <w:rFonts w:ascii="돋움" w:eastAsia="돋움" w:hAnsi="돋움" w:cs="굴림" w:hint="eastAsia"/>
          <w:color w:val="000000" w:themeColor="text1"/>
          <w:kern w:val="0"/>
          <w:sz w:val="22"/>
        </w:rPr>
        <w:t>호중구</w:t>
      </w:r>
      <w:proofErr w:type="spellEnd"/>
      <w:r w:rsidRPr="00F874CA">
        <w:rPr>
          <w:rFonts w:ascii="돋움" w:eastAsia="돋움" w:hAnsi="돋움" w:cs="굴림" w:hint="eastAsia"/>
          <w:color w:val="000000" w:themeColor="text1"/>
          <w:kern w:val="0"/>
          <w:sz w:val="22"/>
        </w:rPr>
        <w:t xml:space="preserve"> 감소 및 </w:t>
      </w:r>
      <w:proofErr w:type="spellStart"/>
      <w:r w:rsidRPr="00F874CA">
        <w:rPr>
          <w:rFonts w:ascii="돋움" w:eastAsia="돋움" w:hAnsi="돋움" w:cs="굴림" w:hint="eastAsia"/>
          <w:color w:val="000000" w:themeColor="text1"/>
          <w:kern w:val="0"/>
          <w:sz w:val="22"/>
        </w:rPr>
        <w:t>과립구</w:t>
      </w:r>
      <w:proofErr w:type="spellEnd"/>
      <w:r w:rsidRPr="00F874CA">
        <w:rPr>
          <w:rFonts w:ascii="돋움" w:eastAsia="돋움" w:hAnsi="돋움" w:cs="굴림" w:hint="eastAsia"/>
          <w:color w:val="000000" w:themeColor="text1"/>
          <w:kern w:val="0"/>
          <w:sz w:val="22"/>
        </w:rPr>
        <w:t xml:space="preserve"> 결핍포함), 가역성 혈소판 감소 및 용혈성 빈혈, 빈혈, 혈소판 </w:t>
      </w:r>
      <w:proofErr w:type="spellStart"/>
      <w:r w:rsidRPr="00F874CA">
        <w:rPr>
          <w:rFonts w:ascii="돋움" w:eastAsia="돋움" w:hAnsi="돋움" w:cs="굴림" w:hint="eastAsia"/>
          <w:color w:val="000000" w:themeColor="text1"/>
          <w:kern w:val="0"/>
          <w:sz w:val="22"/>
        </w:rPr>
        <w:t>감소성</w:t>
      </w:r>
      <w:proofErr w:type="spellEnd"/>
      <w:r w:rsidRPr="00F874CA">
        <w:rPr>
          <w:rFonts w:ascii="돋움" w:eastAsia="돋움" w:hAnsi="돋움" w:cs="굴림" w:hint="eastAsia"/>
          <w:color w:val="000000" w:themeColor="text1"/>
          <w:kern w:val="0"/>
          <w:sz w:val="22"/>
        </w:rPr>
        <w:t xml:space="preserve"> 자반, </w:t>
      </w:r>
      <w:proofErr w:type="spellStart"/>
      <w:r w:rsidRPr="00F874CA">
        <w:rPr>
          <w:rFonts w:ascii="돋움" w:eastAsia="돋움" w:hAnsi="돋움" w:cs="굴림" w:hint="eastAsia"/>
          <w:color w:val="000000" w:themeColor="text1"/>
          <w:kern w:val="0"/>
          <w:sz w:val="22"/>
        </w:rPr>
        <w:lastRenderedPageBreak/>
        <w:t>호산구</w:t>
      </w:r>
      <w:proofErr w:type="spellEnd"/>
      <w:r w:rsidRPr="00F874CA">
        <w:rPr>
          <w:rFonts w:ascii="돋움" w:eastAsia="돋움" w:hAnsi="돋움" w:cs="굴림" w:hint="eastAsia"/>
          <w:color w:val="000000" w:themeColor="text1"/>
          <w:kern w:val="0"/>
          <w:sz w:val="22"/>
        </w:rPr>
        <w:t xml:space="preserve"> 증가, 백혈병, </w:t>
      </w:r>
      <w:proofErr w:type="spellStart"/>
      <w:r w:rsidRPr="00F874CA">
        <w:rPr>
          <w:rFonts w:ascii="돋움" w:eastAsia="돋움" w:hAnsi="돋움" w:cs="굴림" w:hint="eastAsia"/>
          <w:color w:val="000000" w:themeColor="text1"/>
          <w:kern w:val="0"/>
          <w:sz w:val="22"/>
        </w:rPr>
        <w:t>무과립구증</w:t>
      </w:r>
      <w:proofErr w:type="spellEnd"/>
      <w:r w:rsidRPr="00F874CA">
        <w:rPr>
          <w:rFonts w:ascii="돋움" w:eastAsia="돋움" w:hAnsi="돋움" w:cs="굴림" w:hint="eastAsia"/>
          <w:color w:val="000000" w:themeColor="text1"/>
          <w:kern w:val="0"/>
          <w:sz w:val="22"/>
        </w:rPr>
        <w:t xml:space="preserve">, 림프구 감소, 드물지만 경미한 혈소판 증가, 골수억제 등이 보고되고 있다. 또한 출혈시간 및 </w:t>
      </w:r>
      <w:proofErr w:type="spellStart"/>
      <w:r w:rsidRPr="00F874CA">
        <w:rPr>
          <w:rFonts w:ascii="돋움" w:eastAsia="돋움" w:hAnsi="돋움" w:cs="굴림" w:hint="eastAsia"/>
          <w:color w:val="000000" w:themeColor="text1"/>
          <w:kern w:val="0"/>
          <w:sz w:val="22"/>
        </w:rPr>
        <w:t>프로트롬빈시간</w:t>
      </w:r>
      <w:proofErr w:type="spellEnd"/>
      <w:r w:rsidRPr="00F874CA">
        <w:rPr>
          <w:rFonts w:ascii="돋움" w:eastAsia="돋움" w:hAnsi="돋움" w:cs="굴림" w:hint="eastAsia"/>
          <w:color w:val="000000" w:themeColor="text1"/>
          <w:kern w:val="0"/>
          <w:sz w:val="22"/>
        </w:rPr>
        <w:t xml:space="preserve"> 연장이 드물게 보고되었다.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5) </w:t>
      </w:r>
      <w:proofErr w:type="spellStart"/>
      <w:proofErr w:type="gramStart"/>
      <w:r w:rsidRPr="00F874CA">
        <w:rPr>
          <w:rFonts w:ascii="돋움" w:eastAsia="돋움" w:hAnsi="돋움" w:cs="굴림" w:hint="eastAsia"/>
          <w:color w:val="000000" w:themeColor="text1"/>
          <w:kern w:val="0"/>
          <w:sz w:val="22"/>
        </w:rPr>
        <w:t>비뇨기계</w:t>
      </w:r>
      <w:proofErr w:type="spellEnd"/>
      <w:r w:rsidRPr="00F874CA">
        <w:rPr>
          <w:rFonts w:ascii="돋움" w:eastAsia="돋움" w:hAnsi="돋움" w:cs="굴림" w:hint="eastAsia"/>
          <w:color w:val="000000" w:themeColor="text1"/>
          <w:kern w:val="0"/>
          <w:sz w:val="22"/>
        </w:rPr>
        <w:t xml:space="preserve"> :</w:t>
      </w:r>
      <w:proofErr w:type="gram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점막칸디다증을</w:t>
      </w:r>
      <w:proofErr w:type="spellEnd"/>
      <w:r w:rsidRPr="00F874CA">
        <w:rPr>
          <w:rFonts w:ascii="돋움" w:eastAsia="돋움" w:hAnsi="돋움" w:cs="굴림" w:hint="eastAsia"/>
          <w:color w:val="000000" w:themeColor="text1"/>
          <w:kern w:val="0"/>
          <w:sz w:val="22"/>
        </w:rPr>
        <w:t xml:space="preserve"> 비롯하여 </w:t>
      </w:r>
      <w:proofErr w:type="spellStart"/>
      <w:r w:rsidRPr="00F874CA">
        <w:rPr>
          <w:rFonts w:ascii="돋움" w:eastAsia="돋움" w:hAnsi="돋움" w:cs="굴림" w:hint="eastAsia"/>
          <w:color w:val="000000" w:themeColor="text1"/>
          <w:kern w:val="0"/>
          <w:sz w:val="22"/>
        </w:rPr>
        <w:t>질가려움</w:t>
      </w:r>
      <w:proofErr w:type="spellEnd"/>
      <w:r w:rsidRPr="00F874CA">
        <w:rPr>
          <w:rFonts w:ascii="돋움" w:eastAsia="돋움" w:hAnsi="돋움" w:cs="굴림" w:hint="eastAsia"/>
          <w:color w:val="000000" w:themeColor="text1"/>
          <w:kern w:val="0"/>
          <w:sz w:val="22"/>
        </w:rPr>
        <w:t>·쓰라림, 분비물 증가 등이 나타날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6) </w:t>
      </w:r>
      <w:proofErr w:type="gramStart"/>
      <w:r w:rsidRPr="00F874CA">
        <w:rPr>
          <w:rFonts w:ascii="돋움" w:eastAsia="돋움" w:hAnsi="돋움" w:cs="굴림" w:hint="eastAsia"/>
          <w:color w:val="000000" w:themeColor="text1"/>
          <w:kern w:val="0"/>
          <w:sz w:val="22"/>
        </w:rPr>
        <w:t>중추신경계 :</w:t>
      </w:r>
      <w:proofErr w:type="gramEnd"/>
      <w:r w:rsidRPr="00F874CA">
        <w:rPr>
          <w:rFonts w:ascii="돋움" w:eastAsia="돋움" w:hAnsi="돋움" w:cs="굴림" w:hint="eastAsia"/>
          <w:color w:val="000000" w:themeColor="text1"/>
          <w:kern w:val="0"/>
          <w:sz w:val="22"/>
        </w:rPr>
        <w:t xml:space="preserve"> 극히 드물게 중추신경계에 대한 이상반응이 확인된 바 있다. 그 이상반응으로는 초조감, 불안, 행동변화, 착란, 졸음, 불면, 가역성 활동 </w:t>
      </w:r>
      <w:proofErr w:type="spellStart"/>
      <w:r w:rsidRPr="00F874CA">
        <w:rPr>
          <w:rFonts w:ascii="돋움" w:eastAsia="돋움" w:hAnsi="돋움" w:cs="굴림" w:hint="eastAsia"/>
          <w:color w:val="000000" w:themeColor="text1"/>
          <w:kern w:val="0"/>
          <w:sz w:val="22"/>
        </w:rPr>
        <w:t>항진증</w:t>
      </w:r>
      <w:proofErr w:type="spellEnd"/>
      <w:r w:rsidRPr="00F874CA">
        <w:rPr>
          <w:rFonts w:ascii="돋움" w:eastAsia="돋움" w:hAnsi="돋움" w:cs="굴림" w:hint="eastAsia"/>
          <w:color w:val="000000" w:themeColor="text1"/>
          <w:kern w:val="0"/>
          <w:sz w:val="22"/>
        </w:rPr>
        <w:t xml:space="preserve">, 어지럼, 드물게 두통 및 경련이 있다. 경련증상은 신기능 손상이나 </w:t>
      </w:r>
      <w:proofErr w:type="spellStart"/>
      <w:r w:rsidRPr="00F874CA">
        <w:rPr>
          <w:rFonts w:ascii="돋움" w:eastAsia="돋움" w:hAnsi="돋움" w:cs="굴림" w:hint="eastAsia"/>
          <w:color w:val="000000" w:themeColor="text1"/>
          <w:kern w:val="0"/>
          <w:sz w:val="22"/>
        </w:rPr>
        <w:t>고용량</w:t>
      </w:r>
      <w:proofErr w:type="spellEnd"/>
      <w:r w:rsidRPr="00F874CA">
        <w:rPr>
          <w:rFonts w:ascii="돋움" w:eastAsia="돋움" w:hAnsi="돋움" w:cs="굴림" w:hint="eastAsia"/>
          <w:color w:val="000000" w:themeColor="text1"/>
          <w:kern w:val="0"/>
          <w:sz w:val="22"/>
        </w:rPr>
        <w:t xml:space="preserve"> 투여환자에서 발생할 수 있다. </w:t>
      </w:r>
      <w:proofErr w:type="spellStart"/>
      <w:r w:rsidRPr="00F874CA">
        <w:rPr>
          <w:rFonts w:ascii="돋움" w:eastAsia="돋움" w:hAnsi="돋움" w:cs="굴림" w:hint="eastAsia"/>
          <w:color w:val="000000" w:themeColor="text1"/>
          <w:kern w:val="0"/>
          <w:sz w:val="22"/>
        </w:rPr>
        <w:t>항부</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목부위</w:t>
      </w:r>
      <w:proofErr w:type="spellEnd"/>
      <w:r w:rsidRPr="00F874CA">
        <w:rPr>
          <w:rFonts w:ascii="돋움" w:eastAsia="돋움" w:hAnsi="돋움" w:cs="굴림" w:hint="eastAsia"/>
          <w:color w:val="000000" w:themeColor="text1"/>
          <w:kern w:val="0"/>
          <w:sz w:val="22"/>
        </w:rPr>
        <w:t xml:space="preserve">)경직, 발열, 두통, 구역·구토 또는 의식 혼탁 등이 수반되는 </w:t>
      </w:r>
      <w:proofErr w:type="spellStart"/>
      <w:r w:rsidRPr="00F874CA">
        <w:rPr>
          <w:rFonts w:ascii="돋움" w:eastAsia="돋움" w:hAnsi="돋움" w:cs="굴림" w:hint="eastAsia"/>
          <w:color w:val="000000" w:themeColor="text1"/>
          <w:kern w:val="0"/>
          <w:sz w:val="22"/>
        </w:rPr>
        <w:t>무균성수막염이</w:t>
      </w:r>
      <w:proofErr w:type="spellEnd"/>
      <w:r w:rsidRPr="00F874CA">
        <w:rPr>
          <w:rFonts w:ascii="돋움" w:eastAsia="돋움" w:hAnsi="돋움" w:cs="굴림" w:hint="eastAsia"/>
          <w:color w:val="000000" w:themeColor="text1"/>
          <w:kern w:val="0"/>
          <w:sz w:val="22"/>
        </w:rPr>
        <w:t xml:space="preserve"> 나타날 수 있으니 이와 같은 증상이 나타난 경우에는 투여를 중지하고 적절한 처치를 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7) </w:t>
      </w:r>
      <w:proofErr w:type="gramStart"/>
      <w:r w:rsidRPr="00F874CA">
        <w:rPr>
          <w:rFonts w:ascii="돋움" w:eastAsia="돋움" w:hAnsi="돋움" w:cs="굴림" w:hint="eastAsia"/>
          <w:color w:val="000000" w:themeColor="text1"/>
          <w:kern w:val="0"/>
          <w:sz w:val="22"/>
        </w:rPr>
        <w:t>신장 :</w:t>
      </w:r>
      <w:proofErr w:type="gramEnd"/>
      <w:r w:rsidRPr="00F874CA">
        <w:rPr>
          <w:rFonts w:ascii="돋움" w:eastAsia="돋움" w:hAnsi="돋움" w:cs="굴림" w:hint="eastAsia"/>
          <w:color w:val="000000" w:themeColor="text1"/>
          <w:kern w:val="0"/>
          <w:sz w:val="22"/>
        </w:rPr>
        <w:t xml:space="preserve"> 드물게 급성 신부전, </w:t>
      </w:r>
      <w:proofErr w:type="spellStart"/>
      <w:r w:rsidRPr="00F874CA">
        <w:rPr>
          <w:rFonts w:ascii="돋움" w:eastAsia="돋움" w:hAnsi="돋움" w:cs="굴림" w:hint="eastAsia"/>
          <w:color w:val="000000" w:themeColor="text1"/>
          <w:kern w:val="0"/>
          <w:sz w:val="22"/>
        </w:rPr>
        <w:t>간질성</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신염</w:t>
      </w:r>
      <w:proofErr w:type="spellEnd"/>
      <w:r w:rsidRPr="00F874CA">
        <w:rPr>
          <w:rFonts w:ascii="돋움" w:eastAsia="돋움" w:hAnsi="돋움" w:cs="굴림" w:hint="eastAsia"/>
          <w:color w:val="000000" w:themeColor="text1"/>
          <w:kern w:val="0"/>
          <w:sz w:val="22"/>
        </w:rPr>
        <w:t>, 이와 관련된 혈뇨 등 중증 신장애가 나타날 수 있으므로 정기검사를 하는 등 충분히 관찰하고 이상이 인정되는 경우에는 투여를 중지하고 적절한 처치를 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8) </w:t>
      </w:r>
      <w:proofErr w:type="spellStart"/>
      <w:proofErr w:type="gramStart"/>
      <w:r w:rsidRPr="00F874CA">
        <w:rPr>
          <w:rFonts w:ascii="돋움" w:eastAsia="돋움" w:hAnsi="돋움" w:cs="굴림" w:hint="eastAsia"/>
          <w:color w:val="000000" w:themeColor="text1"/>
          <w:kern w:val="0"/>
          <w:sz w:val="22"/>
        </w:rPr>
        <w:t>균교대증</w:t>
      </w:r>
      <w:proofErr w:type="spellEnd"/>
      <w:r w:rsidRPr="00F874CA">
        <w:rPr>
          <w:rFonts w:ascii="돋움" w:eastAsia="돋움" w:hAnsi="돋움" w:cs="굴림" w:hint="eastAsia"/>
          <w:color w:val="000000" w:themeColor="text1"/>
          <w:kern w:val="0"/>
          <w:sz w:val="22"/>
        </w:rPr>
        <w:t xml:space="preserve"> :</w:t>
      </w:r>
      <w:proofErr w:type="gramEnd"/>
      <w:r w:rsidRPr="00F874CA">
        <w:rPr>
          <w:rFonts w:ascii="돋움" w:eastAsia="돋움" w:hAnsi="돋움" w:cs="굴림" w:hint="eastAsia"/>
          <w:color w:val="000000" w:themeColor="text1"/>
          <w:kern w:val="0"/>
          <w:sz w:val="22"/>
        </w:rPr>
        <w:t xml:space="preserve"> 드물게 </w:t>
      </w:r>
      <w:proofErr w:type="spellStart"/>
      <w:r w:rsidRPr="00F874CA">
        <w:rPr>
          <w:rFonts w:ascii="돋움" w:eastAsia="돋움" w:hAnsi="돋움" w:cs="굴림" w:hint="eastAsia"/>
          <w:color w:val="000000" w:themeColor="text1"/>
          <w:kern w:val="0"/>
          <w:sz w:val="22"/>
        </w:rPr>
        <w:t>구내염</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칸디다증이</w:t>
      </w:r>
      <w:proofErr w:type="spellEnd"/>
      <w:r w:rsidRPr="00F874CA">
        <w:rPr>
          <w:rFonts w:ascii="돋움" w:eastAsia="돋움" w:hAnsi="돋움" w:cs="굴림" w:hint="eastAsia"/>
          <w:color w:val="000000" w:themeColor="text1"/>
          <w:kern w:val="0"/>
          <w:sz w:val="22"/>
        </w:rPr>
        <w:t xml:space="preserve"> 나타날 수 있다. 이러한 증상이 나타나는 경우에는 투여를 중지하는 등 적절한 처치를 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9) 비타민 </w:t>
      </w:r>
      <w:proofErr w:type="gramStart"/>
      <w:r w:rsidRPr="00F874CA">
        <w:rPr>
          <w:rFonts w:ascii="돋움" w:eastAsia="돋움" w:hAnsi="돋움" w:cs="굴림" w:hint="eastAsia"/>
          <w:color w:val="000000" w:themeColor="text1"/>
          <w:kern w:val="0"/>
          <w:sz w:val="22"/>
        </w:rPr>
        <w:t>결핍증 :</w:t>
      </w:r>
      <w:proofErr w:type="gramEnd"/>
      <w:r w:rsidRPr="00F874CA">
        <w:rPr>
          <w:rFonts w:ascii="돋움" w:eastAsia="돋움" w:hAnsi="돋움" w:cs="굴림" w:hint="eastAsia"/>
          <w:color w:val="000000" w:themeColor="text1"/>
          <w:kern w:val="0"/>
          <w:sz w:val="22"/>
        </w:rPr>
        <w:t xml:space="preserve"> 드물게 비타민 K 결핍증상(</w:t>
      </w:r>
      <w:proofErr w:type="spellStart"/>
      <w:r w:rsidRPr="00F874CA">
        <w:rPr>
          <w:rFonts w:ascii="돋움" w:eastAsia="돋움" w:hAnsi="돋움" w:cs="굴림" w:hint="eastAsia"/>
          <w:color w:val="000000" w:themeColor="text1"/>
          <w:kern w:val="0"/>
          <w:sz w:val="22"/>
        </w:rPr>
        <w:t>저프로트롬빈혈증</w:t>
      </w:r>
      <w:proofErr w:type="spellEnd"/>
      <w:r w:rsidRPr="00F874CA">
        <w:rPr>
          <w:rFonts w:ascii="돋움" w:eastAsia="돋움" w:hAnsi="돋움" w:cs="굴림" w:hint="eastAsia"/>
          <w:color w:val="000000" w:themeColor="text1"/>
          <w:kern w:val="0"/>
          <w:sz w:val="22"/>
        </w:rPr>
        <w:t>, 출혈경향 등), 비타민 B군 결핍증상(</w:t>
      </w:r>
      <w:proofErr w:type="spellStart"/>
      <w:r w:rsidRPr="00F874CA">
        <w:rPr>
          <w:rFonts w:ascii="돋움" w:eastAsia="돋움" w:hAnsi="돋움" w:cs="굴림" w:hint="eastAsia"/>
          <w:color w:val="000000" w:themeColor="text1"/>
          <w:kern w:val="0"/>
          <w:sz w:val="22"/>
        </w:rPr>
        <w:t>혀염</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구내염</w:t>
      </w:r>
      <w:proofErr w:type="spellEnd"/>
      <w:r w:rsidRPr="00F874CA">
        <w:rPr>
          <w:rFonts w:ascii="돋움" w:eastAsia="돋움" w:hAnsi="돋움" w:cs="굴림" w:hint="eastAsia"/>
          <w:color w:val="000000" w:themeColor="text1"/>
          <w:kern w:val="0"/>
          <w:sz w:val="22"/>
        </w:rPr>
        <w:t xml:space="preserve">, 식욕부진, </w:t>
      </w:r>
      <w:proofErr w:type="spellStart"/>
      <w:r w:rsidRPr="00F874CA">
        <w:rPr>
          <w:rFonts w:ascii="돋움" w:eastAsia="돋움" w:hAnsi="돋움" w:cs="굴림" w:hint="eastAsia"/>
          <w:color w:val="000000" w:themeColor="text1"/>
          <w:kern w:val="0"/>
          <w:sz w:val="22"/>
        </w:rPr>
        <w:t>신경염</w:t>
      </w:r>
      <w:proofErr w:type="spellEnd"/>
      <w:r w:rsidRPr="00F874CA">
        <w:rPr>
          <w:rFonts w:ascii="돋움" w:eastAsia="돋움" w:hAnsi="돋움" w:cs="굴림" w:hint="eastAsia"/>
          <w:color w:val="000000" w:themeColor="text1"/>
          <w:kern w:val="0"/>
          <w:sz w:val="22"/>
        </w:rPr>
        <w:t xml:space="preserve"> 등)이 나타날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10) </w:t>
      </w:r>
      <w:proofErr w:type="gramStart"/>
      <w:r w:rsidRPr="00F874CA">
        <w:rPr>
          <w:rFonts w:ascii="돋움" w:eastAsia="돋움" w:hAnsi="돋움" w:cs="굴림" w:hint="eastAsia"/>
          <w:color w:val="000000" w:themeColor="text1"/>
          <w:kern w:val="0"/>
          <w:sz w:val="22"/>
        </w:rPr>
        <w:t>기타 :</w:t>
      </w:r>
      <w:proofErr w:type="gramEnd"/>
      <w:r w:rsidRPr="00F874CA">
        <w:rPr>
          <w:rFonts w:ascii="돋움" w:eastAsia="돋움" w:hAnsi="돋움" w:cs="굴림" w:hint="eastAsia"/>
          <w:color w:val="000000" w:themeColor="text1"/>
          <w:kern w:val="0"/>
          <w:sz w:val="22"/>
        </w:rPr>
        <w:t xml:space="preserve"> 소아와 드물게 성인에게서 치아 착색이 매우 드물게 보고되고 있다. 하지만 대개 양치질로 제거가 되기 때문에 구강 위생을 철저히 한다면 치아 변색을 예방할 수 있다(</w:t>
      </w:r>
      <w:proofErr w:type="spellStart"/>
      <w:r w:rsidRPr="00F874CA">
        <w:rPr>
          <w:rFonts w:ascii="돋움" w:eastAsia="돋움" w:hAnsi="돋움" w:cs="굴림" w:hint="eastAsia"/>
          <w:color w:val="000000" w:themeColor="text1"/>
          <w:kern w:val="0"/>
          <w:sz w:val="22"/>
        </w:rPr>
        <w:t>시럽제에</w:t>
      </w:r>
      <w:proofErr w:type="spellEnd"/>
      <w:r w:rsidRPr="00F874CA">
        <w:rPr>
          <w:rFonts w:ascii="돋움" w:eastAsia="돋움" w:hAnsi="돋움" w:cs="굴림" w:hint="eastAsia"/>
          <w:color w:val="000000" w:themeColor="text1"/>
          <w:kern w:val="0"/>
          <w:sz w:val="22"/>
        </w:rPr>
        <w:t xml:space="preserve"> 한함). 드물지만 미각이상, 권태감 등이 보고되었다.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11) 국내 시판 후 이상사례 보고자료(1989 ～ 2015)를 토대로 실마리정보 분석·평가 결과 새로 확인된 이상사례는 다음과 같다. 다만, 이로서 곧 해당성분과 다음의 이상사례 간에 인과관계가 입증된 것을 의미하는 것은 아니다.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 피부 및 </w:t>
      </w:r>
      <w:proofErr w:type="gramStart"/>
      <w:r w:rsidRPr="00F874CA">
        <w:rPr>
          <w:rFonts w:ascii="돋움" w:eastAsia="돋움" w:hAnsi="돋움" w:cs="굴림" w:hint="eastAsia"/>
          <w:color w:val="000000" w:themeColor="text1"/>
          <w:kern w:val="0"/>
          <w:sz w:val="22"/>
        </w:rPr>
        <w:t>피하조직계 :</w:t>
      </w:r>
      <w:proofErr w:type="gramEnd"/>
      <w:r w:rsidRPr="00F874CA">
        <w:rPr>
          <w:rFonts w:ascii="돋움" w:eastAsia="돋움" w:hAnsi="돋움" w:cs="굴림" w:hint="eastAsia"/>
          <w:color w:val="000000" w:themeColor="text1"/>
          <w:kern w:val="0"/>
          <w:sz w:val="22"/>
        </w:rPr>
        <w:t xml:space="preserve"> 피부염</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 전신 및 투여 부위 </w:t>
      </w:r>
      <w:proofErr w:type="gramStart"/>
      <w:r w:rsidRPr="00F874CA">
        <w:rPr>
          <w:rFonts w:ascii="돋움" w:eastAsia="돋움" w:hAnsi="돋움" w:cs="굴림" w:hint="eastAsia"/>
          <w:color w:val="000000" w:themeColor="text1"/>
          <w:kern w:val="0"/>
          <w:sz w:val="22"/>
        </w:rPr>
        <w:t>이상 :</w:t>
      </w:r>
      <w:proofErr w:type="gramEnd"/>
      <w:r w:rsidRPr="00F874CA">
        <w:rPr>
          <w:rFonts w:ascii="돋움" w:eastAsia="돋움" w:hAnsi="돋움" w:cs="굴림" w:hint="eastAsia"/>
          <w:color w:val="000000" w:themeColor="text1"/>
          <w:kern w:val="0"/>
          <w:sz w:val="22"/>
        </w:rPr>
        <w:t xml:space="preserve"> 구강부종</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5</w:t>
      </w:r>
      <w:r w:rsidR="00F874CA" w:rsidRPr="00DE2156">
        <w:rPr>
          <w:rFonts w:ascii="돋움" w:eastAsia="돋움" w:hAnsi="돋움" w:cs="굴림" w:hint="eastAsia"/>
          <w:b/>
          <w:color w:val="000000" w:themeColor="text1"/>
          <w:kern w:val="0"/>
          <w:sz w:val="22"/>
        </w:rPr>
        <w:t>. 일반적 주의</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 이 약의 사용에 있어서 </w:t>
      </w:r>
      <w:proofErr w:type="spellStart"/>
      <w:r w:rsidRPr="00F874CA">
        <w:rPr>
          <w:rFonts w:ascii="돋움" w:eastAsia="돋움" w:hAnsi="돋움" w:cs="굴림" w:hint="eastAsia"/>
          <w:color w:val="000000" w:themeColor="text1"/>
          <w:kern w:val="0"/>
          <w:sz w:val="22"/>
        </w:rPr>
        <w:t>내성균의</w:t>
      </w:r>
      <w:proofErr w:type="spellEnd"/>
      <w:r w:rsidRPr="00F874CA">
        <w:rPr>
          <w:rFonts w:ascii="돋움" w:eastAsia="돋움" w:hAnsi="돋움" w:cs="굴림" w:hint="eastAsia"/>
          <w:color w:val="000000" w:themeColor="text1"/>
          <w:kern w:val="0"/>
          <w:sz w:val="22"/>
        </w:rPr>
        <w:t xml:space="preserve"> 발현을 방지하기 위하여 감수성을 확인하고 치료 상 필요한 최소기간만 투여하는 것이 바람직하다.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2) 페니실린을 투여한 환자에서 심각한, 때때로 치명적인 과민반응(</w:t>
      </w:r>
      <w:proofErr w:type="spellStart"/>
      <w:r w:rsidRPr="00F874CA">
        <w:rPr>
          <w:rFonts w:ascii="돋움" w:eastAsia="돋움" w:hAnsi="돋움" w:cs="굴림" w:hint="eastAsia"/>
          <w:color w:val="000000" w:themeColor="text1"/>
          <w:kern w:val="0"/>
          <w:sz w:val="22"/>
        </w:rPr>
        <w:t>아나필락시스모양</w:t>
      </w:r>
      <w:proofErr w:type="spellEnd"/>
      <w:r w:rsidRPr="00F874CA">
        <w:rPr>
          <w:rFonts w:ascii="돋움" w:eastAsia="돋움" w:hAnsi="돋움" w:cs="굴림" w:hint="eastAsia"/>
          <w:color w:val="000000" w:themeColor="text1"/>
          <w:kern w:val="0"/>
          <w:sz w:val="22"/>
        </w:rPr>
        <w:t xml:space="preserve"> 반응) 및 혈관부종이 나타날 수 있다. 이러한 반응은 페니실린 과민반응의 병력이 </w:t>
      </w:r>
      <w:r w:rsidRPr="00F874CA">
        <w:rPr>
          <w:rFonts w:ascii="돋움" w:eastAsia="돋움" w:hAnsi="돋움" w:cs="굴림" w:hint="eastAsia"/>
          <w:color w:val="000000" w:themeColor="text1"/>
          <w:kern w:val="0"/>
          <w:sz w:val="22"/>
        </w:rPr>
        <w:lastRenderedPageBreak/>
        <w:t>있거나 다발성 알레르기항원에 대해 감수성의 병력이 있는 환자에서 발생하기 쉬우며, 비경구적 요법에서 더 자주 발생하나 경구적 요법 시에도 발생한다.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3) </w:t>
      </w:r>
      <w:proofErr w:type="spellStart"/>
      <w:r w:rsidRPr="00F874CA">
        <w:rPr>
          <w:rFonts w:ascii="돋움" w:eastAsia="돋움" w:hAnsi="돋움" w:cs="굴림" w:hint="eastAsia"/>
          <w:color w:val="000000" w:themeColor="text1"/>
          <w:kern w:val="0"/>
          <w:sz w:val="22"/>
        </w:rPr>
        <w:t>아나필락시스</w:t>
      </w:r>
      <w:proofErr w:type="spellEnd"/>
      <w:r w:rsidRPr="00F874CA">
        <w:rPr>
          <w:rFonts w:ascii="돋움" w:eastAsia="돋움" w:hAnsi="돋움" w:cs="굴림" w:hint="eastAsia"/>
          <w:color w:val="000000" w:themeColor="text1"/>
          <w:kern w:val="0"/>
          <w:sz w:val="22"/>
        </w:rPr>
        <w:t xml:space="preserve"> 쇼크가 매우 드물게 나타날 수 있으므로 면밀히 모니터링하고 안정한 상태를 유지하도록 처치하여야 한다. 투여 후 환자를 안정한 상태로 유지시키고 충분한 관찰을 실시한다. 심각한 </w:t>
      </w:r>
      <w:proofErr w:type="spellStart"/>
      <w:r w:rsidRPr="00F874CA">
        <w:rPr>
          <w:rFonts w:ascii="돋움" w:eastAsia="돋움" w:hAnsi="돋움" w:cs="굴림" w:hint="eastAsia"/>
          <w:color w:val="000000" w:themeColor="text1"/>
          <w:kern w:val="0"/>
          <w:sz w:val="22"/>
        </w:rPr>
        <w:t>아나필락시스가</w:t>
      </w:r>
      <w:proofErr w:type="spellEnd"/>
      <w:r w:rsidRPr="00F874CA">
        <w:rPr>
          <w:rFonts w:ascii="돋움" w:eastAsia="돋움" w:hAnsi="돋움" w:cs="굴림" w:hint="eastAsia"/>
          <w:color w:val="000000" w:themeColor="text1"/>
          <w:kern w:val="0"/>
          <w:sz w:val="22"/>
        </w:rPr>
        <w:t xml:space="preserve"> 발생하는 경우에는 </w:t>
      </w:r>
      <w:proofErr w:type="spellStart"/>
      <w:r w:rsidRPr="00F874CA">
        <w:rPr>
          <w:rFonts w:ascii="돋움" w:eastAsia="돋움" w:hAnsi="돋움" w:cs="굴림" w:hint="eastAsia"/>
          <w:color w:val="000000" w:themeColor="text1"/>
          <w:kern w:val="0"/>
          <w:sz w:val="22"/>
        </w:rPr>
        <w:t>에피네프린과</w:t>
      </w:r>
      <w:proofErr w:type="spellEnd"/>
      <w:r w:rsidRPr="00F874CA">
        <w:rPr>
          <w:rFonts w:ascii="돋움" w:eastAsia="돋움" w:hAnsi="돋움" w:cs="굴림" w:hint="eastAsia"/>
          <w:color w:val="000000" w:themeColor="text1"/>
          <w:kern w:val="0"/>
          <w:sz w:val="22"/>
        </w:rPr>
        <w:t xml:space="preserve"> 같은 신속한 응급처치를 한다. </w:t>
      </w:r>
      <w:proofErr w:type="spellStart"/>
      <w:r w:rsidRPr="00F874CA">
        <w:rPr>
          <w:rFonts w:ascii="돋움" w:eastAsia="돋움" w:hAnsi="돋움" w:cs="굴림" w:hint="eastAsia"/>
          <w:color w:val="000000" w:themeColor="text1"/>
          <w:kern w:val="0"/>
          <w:sz w:val="22"/>
        </w:rPr>
        <w:t>삽관을</w:t>
      </w:r>
      <w:proofErr w:type="spellEnd"/>
      <w:r w:rsidRPr="00F874CA">
        <w:rPr>
          <w:rFonts w:ascii="돋움" w:eastAsia="돋움" w:hAnsi="돋움" w:cs="굴림" w:hint="eastAsia"/>
          <w:color w:val="000000" w:themeColor="text1"/>
          <w:kern w:val="0"/>
          <w:sz w:val="22"/>
        </w:rPr>
        <w:t xml:space="preserve"> 포함한 산소, </w:t>
      </w:r>
      <w:proofErr w:type="spellStart"/>
      <w:r w:rsidRPr="00F874CA">
        <w:rPr>
          <w:rFonts w:ascii="돋움" w:eastAsia="돋움" w:hAnsi="돋움" w:cs="굴림" w:hint="eastAsia"/>
          <w:color w:val="000000" w:themeColor="text1"/>
          <w:kern w:val="0"/>
          <w:sz w:val="22"/>
        </w:rPr>
        <w:t>코르티코이드의</w:t>
      </w:r>
      <w:proofErr w:type="spellEnd"/>
      <w:r w:rsidRPr="00F874CA">
        <w:rPr>
          <w:rFonts w:ascii="돋움" w:eastAsia="돋움" w:hAnsi="돋움" w:cs="굴림" w:hint="eastAsia"/>
          <w:color w:val="000000" w:themeColor="text1"/>
          <w:kern w:val="0"/>
          <w:sz w:val="22"/>
        </w:rPr>
        <w:t xml:space="preserve"> 정맥주사, 기도 확보 등의 처치를 의사의 지시에 따라 실시한다.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4) 항생제의 사용과 관련하여 </w:t>
      </w:r>
      <w:proofErr w:type="spellStart"/>
      <w:r w:rsidRPr="00F874CA">
        <w:rPr>
          <w:rFonts w:ascii="돋움" w:eastAsia="돋움" w:hAnsi="돋움" w:cs="굴림" w:hint="eastAsia"/>
          <w:color w:val="000000" w:themeColor="text1"/>
          <w:kern w:val="0"/>
          <w:sz w:val="22"/>
        </w:rPr>
        <w:t>위막성</w:t>
      </w:r>
      <w:proofErr w:type="spellEnd"/>
      <w:r w:rsidRPr="00F874CA">
        <w:rPr>
          <w:rFonts w:ascii="돋움" w:eastAsia="돋움" w:hAnsi="돋움" w:cs="굴림" w:hint="eastAsia"/>
          <w:color w:val="000000" w:themeColor="text1"/>
          <w:kern w:val="0"/>
          <w:sz w:val="22"/>
        </w:rPr>
        <w:t xml:space="preserve"> 대장염이 경미한 수준에서 생명을 위협하는 수준까지 보고되었다. 따라서, 항생제 사용 중 또는 사용 후 설사가 발생한 환자에서 </w:t>
      </w:r>
      <w:proofErr w:type="spellStart"/>
      <w:r w:rsidRPr="00F874CA">
        <w:rPr>
          <w:rFonts w:ascii="돋움" w:eastAsia="돋움" w:hAnsi="돋움" w:cs="굴림" w:hint="eastAsia"/>
          <w:color w:val="000000" w:themeColor="text1"/>
          <w:kern w:val="0"/>
          <w:sz w:val="22"/>
        </w:rPr>
        <w:t>위막성</w:t>
      </w:r>
      <w:proofErr w:type="spellEnd"/>
      <w:r w:rsidRPr="00F874CA">
        <w:rPr>
          <w:rFonts w:ascii="돋움" w:eastAsia="돋움" w:hAnsi="돋움" w:cs="굴림" w:hint="eastAsia"/>
          <w:color w:val="000000" w:themeColor="text1"/>
          <w:kern w:val="0"/>
          <w:sz w:val="22"/>
        </w:rPr>
        <w:t xml:space="preserve"> 대장염이 고려되어야 한다. 장기간 또는 심각한 설사가 발생하거나, 환자에게 복부경련이 나타나면, 이 약의 사용을 즉시 중단하고 환자는 추가적으로 조사되어야 한다. 항생물질 사용에 의해 </w:t>
      </w:r>
      <w:proofErr w:type="spellStart"/>
      <w:r w:rsidRPr="00F874CA">
        <w:rPr>
          <w:rFonts w:ascii="돋움" w:eastAsia="돋움" w:hAnsi="돋움" w:cs="굴림" w:hint="eastAsia"/>
          <w:color w:val="000000" w:themeColor="text1"/>
          <w:kern w:val="0"/>
          <w:sz w:val="22"/>
        </w:rPr>
        <w:t>장내세균총이</w:t>
      </w:r>
      <w:proofErr w:type="spellEnd"/>
      <w:r w:rsidRPr="00F874CA">
        <w:rPr>
          <w:rFonts w:ascii="돋움" w:eastAsia="돋움" w:hAnsi="돋움" w:cs="굴림" w:hint="eastAsia"/>
          <w:color w:val="000000" w:themeColor="text1"/>
          <w:kern w:val="0"/>
          <w:sz w:val="22"/>
        </w:rPr>
        <w:t xml:space="preserve"> 변화를 일으켜 </w:t>
      </w:r>
      <w:proofErr w:type="spellStart"/>
      <w:r w:rsidRPr="00F874CA">
        <w:rPr>
          <w:rFonts w:ascii="돋움" w:eastAsia="돋움" w:hAnsi="돋움" w:cs="굴림" w:hint="eastAsia"/>
          <w:color w:val="000000" w:themeColor="text1"/>
          <w:kern w:val="0"/>
          <w:sz w:val="22"/>
        </w:rPr>
        <w:t>클로스트리듐의</w:t>
      </w:r>
      <w:proofErr w:type="spellEnd"/>
      <w:r w:rsidRPr="00F874CA">
        <w:rPr>
          <w:rFonts w:ascii="돋움" w:eastAsia="돋움" w:hAnsi="돋움" w:cs="굴림" w:hint="eastAsia"/>
          <w:color w:val="000000" w:themeColor="text1"/>
          <w:kern w:val="0"/>
          <w:sz w:val="22"/>
        </w:rPr>
        <w:t xml:space="preserve"> 과잉번식을 일으킬 수 있다. 연구에 의하면 </w:t>
      </w:r>
      <w:proofErr w:type="spellStart"/>
      <w:r w:rsidRPr="00F874CA">
        <w:rPr>
          <w:rFonts w:ascii="돋움" w:eastAsia="돋움" w:hAnsi="돋움" w:cs="굴림" w:hint="eastAsia"/>
          <w:color w:val="000000" w:themeColor="text1"/>
          <w:kern w:val="0"/>
          <w:sz w:val="22"/>
        </w:rPr>
        <w:t>클로스트리듐</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다이피셀에</w:t>
      </w:r>
      <w:proofErr w:type="spellEnd"/>
      <w:r w:rsidRPr="00F874CA">
        <w:rPr>
          <w:rFonts w:ascii="돋움" w:eastAsia="돋움" w:hAnsi="돋움" w:cs="굴림" w:hint="eastAsia"/>
          <w:color w:val="000000" w:themeColor="text1"/>
          <w:kern w:val="0"/>
          <w:sz w:val="22"/>
        </w:rPr>
        <w:t xml:space="preserve"> 의해 생산되는 독소가 항생물질관련 대장염의 주 원인으로 알려졌다. </w:t>
      </w:r>
      <w:proofErr w:type="spellStart"/>
      <w:r w:rsidRPr="00F874CA">
        <w:rPr>
          <w:rFonts w:ascii="돋움" w:eastAsia="돋움" w:hAnsi="돋움" w:cs="굴림" w:hint="eastAsia"/>
          <w:color w:val="000000" w:themeColor="text1"/>
          <w:kern w:val="0"/>
          <w:sz w:val="22"/>
        </w:rPr>
        <w:t>위막성대장염으로</w:t>
      </w:r>
      <w:proofErr w:type="spellEnd"/>
      <w:r w:rsidRPr="00F874CA">
        <w:rPr>
          <w:rFonts w:ascii="돋움" w:eastAsia="돋움" w:hAnsi="돋움" w:cs="굴림" w:hint="eastAsia"/>
          <w:color w:val="000000" w:themeColor="text1"/>
          <w:kern w:val="0"/>
          <w:sz w:val="22"/>
        </w:rPr>
        <w:t xml:space="preserve"> 진단이 내려지면 치료를 </w:t>
      </w:r>
      <w:proofErr w:type="spellStart"/>
      <w:r w:rsidRPr="00F874CA">
        <w:rPr>
          <w:rFonts w:ascii="돋움" w:eastAsia="돋움" w:hAnsi="돋움" w:cs="굴림" w:hint="eastAsia"/>
          <w:color w:val="000000" w:themeColor="text1"/>
          <w:kern w:val="0"/>
          <w:sz w:val="22"/>
        </w:rPr>
        <w:t>시작해야한다</w:t>
      </w:r>
      <w:proofErr w:type="spellEnd"/>
      <w:r w:rsidRPr="00F874CA">
        <w:rPr>
          <w:rFonts w:ascii="돋움" w:eastAsia="돋움" w:hAnsi="돋움" w:cs="굴림" w:hint="eastAsia"/>
          <w:color w:val="000000" w:themeColor="text1"/>
          <w:kern w:val="0"/>
          <w:sz w:val="22"/>
        </w:rPr>
        <w:t xml:space="preserve">. 경미한 </w:t>
      </w:r>
      <w:proofErr w:type="spellStart"/>
      <w:r w:rsidRPr="00F874CA">
        <w:rPr>
          <w:rFonts w:ascii="돋움" w:eastAsia="돋움" w:hAnsi="돋움" w:cs="굴림" w:hint="eastAsia"/>
          <w:color w:val="000000" w:themeColor="text1"/>
          <w:kern w:val="0"/>
          <w:sz w:val="22"/>
        </w:rPr>
        <w:t>위막성대장염은</w:t>
      </w:r>
      <w:proofErr w:type="spellEnd"/>
      <w:r w:rsidRPr="00F874CA">
        <w:rPr>
          <w:rFonts w:ascii="돋움" w:eastAsia="돋움" w:hAnsi="돋움" w:cs="굴림" w:hint="eastAsia"/>
          <w:color w:val="000000" w:themeColor="text1"/>
          <w:kern w:val="0"/>
          <w:sz w:val="22"/>
        </w:rPr>
        <w:t xml:space="preserve"> 투약중지에 의해 회복될 수 있다. 중등도 또는 중증의 경우에는 수액, 전해질, 단백질 보충 등의 처치를 하고 </w:t>
      </w:r>
      <w:proofErr w:type="spellStart"/>
      <w:r w:rsidRPr="00F874CA">
        <w:rPr>
          <w:rFonts w:ascii="돋움" w:eastAsia="돋움" w:hAnsi="돋움" w:cs="굴림" w:hint="eastAsia"/>
          <w:color w:val="000000" w:themeColor="text1"/>
          <w:kern w:val="0"/>
          <w:sz w:val="22"/>
        </w:rPr>
        <w:t>클로스트리듐</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다이피셀에</w:t>
      </w:r>
      <w:proofErr w:type="spellEnd"/>
      <w:r w:rsidRPr="00F874CA">
        <w:rPr>
          <w:rFonts w:ascii="돋움" w:eastAsia="돋움" w:hAnsi="돋움" w:cs="굴림" w:hint="eastAsia"/>
          <w:color w:val="000000" w:themeColor="text1"/>
          <w:kern w:val="0"/>
          <w:sz w:val="22"/>
        </w:rPr>
        <w:t xml:space="preserve"> 대해 임상적으로 </w:t>
      </w:r>
      <w:proofErr w:type="spellStart"/>
      <w:r w:rsidRPr="00F874CA">
        <w:rPr>
          <w:rFonts w:ascii="돋움" w:eastAsia="돋움" w:hAnsi="돋움" w:cs="굴림" w:hint="eastAsia"/>
          <w:color w:val="000000" w:themeColor="text1"/>
          <w:kern w:val="0"/>
          <w:sz w:val="22"/>
        </w:rPr>
        <w:t>효과있는</w:t>
      </w:r>
      <w:proofErr w:type="spellEnd"/>
      <w:r w:rsidRPr="00F874CA">
        <w:rPr>
          <w:rFonts w:ascii="돋움" w:eastAsia="돋움" w:hAnsi="돋움" w:cs="굴림" w:hint="eastAsia"/>
          <w:color w:val="000000" w:themeColor="text1"/>
          <w:kern w:val="0"/>
          <w:sz w:val="22"/>
        </w:rPr>
        <w:t xml:space="preserve"> 항생물질로 치료한다.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5) 장기 투여 시 때때로 </w:t>
      </w:r>
      <w:proofErr w:type="spellStart"/>
      <w:r w:rsidRPr="00F874CA">
        <w:rPr>
          <w:rFonts w:ascii="돋움" w:eastAsia="돋움" w:hAnsi="돋움" w:cs="굴림" w:hint="eastAsia"/>
          <w:color w:val="000000" w:themeColor="text1"/>
          <w:kern w:val="0"/>
          <w:sz w:val="22"/>
        </w:rPr>
        <w:t>비감수성균의</w:t>
      </w:r>
      <w:proofErr w:type="spellEnd"/>
      <w:r w:rsidRPr="00F874CA">
        <w:rPr>
          <w:rFonts w:ascii="돋움" w:eastAsia="돋움" w:hAnsi="돋움" w:cs="굴림" w:hint="eastAsia"/>
          <w:color w:val="000000" w:themeColor="text1"/>
          <w:kern w:val="0"/>
          <w:sz w:val="22"/>
        </w:rPr>
        <w:t xml:space="preserve"> 과잉 증식 등이 나타날 수 있으므로 14일 이상 투여할 경우에는 충분히 관찰한다.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6) 일부 이 약 투여환자에서 </w:t>
      </w:r>
      <w:proofErr w:type="spellStart"/>
      <w:r w:rsidRPr="00F874CA">
        <w:rPr>
          <w:rFonts w:ascii="돋움" w:eastAsia="돋움" w:hAnsi="돋움" w:cs="굴림" w:hint="eastAsia"/>
          <w:color w:val="000000" w:themeColor="text1"/>
          <w:kern w:val="0"/>
          <w:sz w:val="22"/>
        </w:rPr>
        <w:t>간기능</w:t>
      </w:r>
      <w:proofErr w:type="spellEnd"/>
      <w:r w:rsidRPr="00F874CA">
        <w:rPr>
          <w:rFonts w:ascii="돋움" w:eastAsia="돋움" w:hAnsi="돋움" w:cs="굴림" w:hint="eastAsia"/>
          <w:color w:val="000000" w:themeColor="text1"/>
          <w:kern w:val="0"/>
          <w:sz w:val="22"/>
        </w:rPr>
        <w:t xml:space="preserve"> 검사 상 변동이 확인된 바 있다. 임상적 유의성은 불확실하나 </w:t>
      </w:r>
      <w:proofErr w:type="spellStart"/>
      <w:r w:rsidRPr="00F874CA">
        <w:rPr>
          <w:rFonts w:ascii="돋움" w:eastAsia="돋움" w:hAnsi="돋움" w:cs="굴림" w:hint="eastAsia"/>
          <w:color w:val="000000" w:themeColor="text1"/>
          <w:kern w:val="0"/>
          <w:sz w:val="22"/>
        </w:rPr>
        <w:t>간기능부전</w:t>
      </w:r>
      <w:proofErr w:type="spellEnd"/>
      <w:r w:rsidRPr="00F874CA">
        <w:rPr>
          <w:rFonts w:ascii="돋움" w:eastAsia="돋움" w:hAnsi="돋움" w:cs="굴림" w:hint="eastAsia"/>
          <w:color w:val="000000" w:themeColor="text1"/>
          <w:kern w:val="0"/>
          <w:sz w:val="22"/>
        </w:rPr>
        <w:t xml:space="preserve"> 징후가 있는 환자의 경우 주의하여 사용하여야 한다. 중증이나 대체로 가역적인 담즙 </w:t>
      </w:r>
      <w:proofErr w:type="spellStart"/>
      <w:r w:rsidRPr="00F874CA">
        <w:rPr>
          <w:rFonts w:ascii="돋움" w:eastAsia="돋움" w:hAnsi="돋움" w:cs="굴림" w:hint="eastAsia"/>
          <w:color w:val="000000" w:themeColor="text1"/>
          <w:kern w:val="0"/>
          <w:sz w:val="22"/>
        </w:rPr>
        <w:t>울체성</w:t>
      </w:r>
      <w:proofErr w:type="spellEnd"/>
      <w:r w:rsidRPr="00F874CA">
        <w:rPr>
          <w:rFonts w:ascii="돋움" w:eastAsia="돋움" w:hAnsi="돋움" w:cs="굴림" w:hint="eastAsia"/>
          <w:color w:val="000000" w:themeColor="text1"/>
          <w:kern w:val="0"/>
          <w:sz w:val="22"/>
        </w:rPr>
        <w:t xml:space="preserve"> 황달이 드물게 보고되고 있다. 치료중단 후 6주 경과 시까지 그 증상 및 징후가 외관상 발현하지 않을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7) 이 약의 대부분은 신장으로 배설되므로 중등도 이상의 </w:t>
      </w:r>
      <w:proofErr w:type="spellStart"/>
      <w:r w:rsidRPr="00F874CA">
        <w:rPr>
          <w:rFonts w:ascii="돋움" w:eastAsia="돋움" w:hAnsi="돋움" w:cs="굴림" w:hint="eastAsia"/>
          <w:color w:val="000000" w:themeColor="text1"/>
          <w:kern w:val="0"/>
          <w:sz w:val="22"/>
        </w:rPr>
        <w:t>신장애</w:t>
      </w:r>
      <w:proofErr w:type="spellEnd"/>
      <w:r w:rsidRPr="00F874CA">
        <w:rPr>
          <w:rFonts w:ascii="돋움" w:eastAsia="돋움" w:hAnsi="돋움" w:cs="굴림" w:hint="eastAsia"/>
          <w:color w:val="000000" w:themeColor="text1"/>
          <w:kern w:val="0"/>
          <w:sz w:val="22"/>
        </w:rPr>
        <w:t xml:space="preserve"> 환자의 경우 용법 용량 항에 준하여 이 약 사용량을 조정하여야 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8) </w:t>
      </w:r>
      <w:proofErr w:type="spellStart"/>
      <w:r w:rsidRPr="00F874CA">
        <w:rPr>
          <w:rFonts w:ascii="돋움" w:eastAsia="돋움" w:hAnsi="돋움" w:cs="굴림" w:hint="eastAsia"/>
          <w:color w:val="000000" w:themeColor="text1"/>
          <w:kern w:val="0"/>
          <w:sz w:val="22"/>
        </w:rPr>
        <w:t>홍반성</w:t>
      </w:r>
      <w:proofErr w:type="spellEnd"/>
      <w:r w:rsidRPr="00F874CA">
        <w:rPr>
          <w:rFonts w:ascii="돋움" w:eastAsia="돋움" w:hAnsi="돋움" w:cs="굴림" w:hint="eastAsia"/>
          <w:color w:val="000000" w:themeColor="text1"/>
          <w:kern w:val="0"/>
          <w:sz w:val="22"/>
        </w:rPr>
        <w:t xml:space="preserve"> 발진은 </w:t>
      </w:r>
      <w:proofErr w:type="spellStart"/>
      <w:r w:rsidRPr="00F874CA">
        <w:rPr>
          <w:rFonts w:ascii="돋움" w:eastAsia="돋움" w:hAnsi="돋움" w:cs="굴림" w:hint="eastAsia"/>
          <w:color w:val="000000" w:themeColor="text1"/>
          <w:kern w:val="0"/>
          <w:sz w:val="22"/>
        </w:rPr>
        <w:t>아목시실린</w:t>
      </w:r>
      <w:proofErr w:type="spellEnd"/>
      <w:r w:rsidRPr="00F874CA">
        <w:rPr>
          <w:rFonts w:ascii="돋움" w:eastAsia="돋움" w:hAnsi="돋움" w:cs="굴림" w:hint="eastAsia"/>
          <w:color w:val="000000" w:themeColor="text1"/>
          <w:kern w:val="0"/>
          <w:sz w:val="22"/>
        </w:rPr>
        <w:t xml:space="preserve"> 사용으로 발생하는 전염단핵구증과 관련되므로 전염단핵구증이 우려되는 경우 이 약 사용을 피하여야 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9) 두드러기, 피부발진, 혈청병과 같은 증상이 나타나는 경우에는 약물투여를 중지하고 의사의 지시에 따라 적절한 처치를 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10) 이 약은 </w:t>
      </w:r>
      <w:proofErr w:type="spellStart"/>
      <w:r w:rsidRPr="00F874CA">
        <w:rPr>
          <w:rFonts w:ascii="돋움" w:eastAsia="돋움" w:hAnsi="돋움" w:cs="굴림" w:hint="eastAsia"/>
          <w:color w:val="000000" w:themeColor="text1"/>
          <w:kern w:val="0"/>
          <w:sz w:val="22"/>
        </w:rPr>
        <w:t>페니실린계</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항생물질중에서는</w:t>
      </w:r>
      <w:proofErr w:type="spellEnd"/>
      <w:r w:rsidRPr="00F874CA">
        <w:rPr>
          <w:rFonts w:ascii="돋움" w:eastAsia="돋움" w:hAnsi="돋움" w:cs="굴림" w:hint="eastAsia"/>
          <w:color w:val="000000" w:themeColor="text1"/>
          <w:kern w:val="0"/>
          <w:sz w:val="22"/>
        </w:rPr>
        <w:t xml:space="preserve"> 비교적 낮은 독성을 나타내기는 하지만, </w:t>
      </w:r>
      <w:proofErr w:type="spellStart"/>
      <w:r w:rsidRPr="00F874CA">
        <w:rPr>
          <w:rFonts w:ascii="돋움" w:eastAsia="돋움" w:hAnsi="돋움" w:cs="굴림" w:hint="eastAsia"/>
          <w:color w:val="000000" w:themeColor="text1"/>
          <w:kern w:val="0"/>
          <w:sz w:val="22"/>
        </w:rPr>
        <w:t>장기투약하는</w:t>
      </w:r>
      <w:proofErr w:type="spellEnd"/>
      <w:r w:rsidRPr="00F874CA">
        <w:rPr>
          <w:rFonts w:ascii="돋움" w:eastAsia="돋움" w:hAnsi="돋움" w:cs="굴림" w:hint="eastAsia"/>
          <w:color w:val="000000" w:themeColor="text1"/>
          <w:kern w:val="0"/>
          <w:sz w:val="22"/>
        </w:rPr>
        <w:t xml:space="preserve"> 경우에는 신기능, </w:t>
      </w:r>
      <w:proofErr w:type="spellStart"/>
      <w:r w:rsidRPr="00F874CA">
        <w:rPr>
          <w:rFonts w:ascii="돋움" w:eastAsia="돋움" w:hAnsi="돋움" w:cs="굴림" w:hint="eastAsia"/>
          <w:color w:val="000000" w:themeColor="text1"/>
          <w:kern w:val="0"/>
          <w:sz w:val="22"/>
        </w:rPr>
        <w:t>간기능</w:t>
      </w:r>
      <w:proofErr w:type="spellEnd"/>
      <w:r w:rsidRPr="00F874CA">
        <w:rPr>
          <w:rFonts w:ascii="돋움" w:eastAsia="돋움" w:hAnsi="돋움" w:cs="굴림" w:hint="eastAsia"/>
          <w:color w:val="000000" w:themeColor="text1"/>
          <w:kern w:val="0"/>
          <w:sz w:val="22"/>
        </w:rPr>
        <w:t>, 조혈기능 등에 대한 정기적인 관찰이 필요하다.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lastRenderedPageBreak/>
        <w:t xml:space="preserve">11) 이 약물로 치료를 시작하기 전에 페니실린, </w:t>
      </w:r>
      <w:proofErr w:type="spellStart"/>
      <w:r w:rsidRPr="00F874CA">
        <w:rPr>
          <w:rFonts w:ascii="돋움" w:eastAsia="돋움" w:hAnsi="돋움" w:cs="굴림" w:hint="eastAsia"/>
          <w:color w:val="000000" w:themeColor="text1"/>
          <w:kern w:val="0"/>
          <w:sz w:val="22"/>
        </w:rPr>
        <w:t>세팔로스포린</w:t>
      </w:r>
      <w:proofErr w:type="spellEnd"/>
      <w:r w:rsidRPr="00F874CA">
        <w:rPr>
          <w:rFonts w:ascii="돋움" w:eastAsia="돋움" w:hAnsi="돋움" w:cs="굴림" w:hint="eastAsia"/>
          <w:color w:val="000000" w:themeColor="text1"/>
          <w:kern w:val="0"/>
          <w:sz w:val="22"/>
        </w:rPr>
        <w:t xml:space="preserve"> 또는 다른 알레르기 항원에 대한 이전의 과민반응의 병력 등에 대한 문진이 필요하다.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12) 사용 전 잘 흔들어 투여한다.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13) 조제 후에는 냉장보관하며 7일 이내에 사용한다.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6</w:t>
      </w:r>
      <w:r w:rsidR="00F874CA" w:rsidRPr="00DE2156">
        <w:rPr>
          <w:rFonts w:ascii="돋움" w:eastAsia="돋움" w:hAnsi="돋움" w:cs="굴림" w:hint="eastAsia"/>
          <w:b/>
          <w:color w:val="000000" w:themeColor="text1"/>
          <w:kern w:val="0"/>
          <w:sz w:val="22"/>
        </w:rPr>
        <w:t>. 상호작용</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 </w:t>
      </w:r>
      <w:proofErr w:type="spellStart"/>
      <w:r w:rsidRPr="00F874CA">
        <w:rPr>
          <w:rFonts w:ascii="돋움" w:eastAsia="돋움" w:hAnsi="돋움" w:cs="굴림" w:hint="eastAsia"/>
          <w:color w:val="000000" w:themeColor="text1"/>
          <w:kern w:val="0"/>
          <w:sz w:val="22"/>
        </w:rPr>
        <w:t>프로베네시드와의</w:t>
      </w:r>
      <w:proofErr w:type="spellEnd"/>
      <w:r w:rsidRPr="00F874CA">
        <w:rPr>
          <w:rFonts w:ascii="돋움" w:eastAsia="돋움" w:hAnsi="돋움" w:cs="굴림" w:hint="eastAsia"/>
          <w:color w:val="000000" w:themeColor="text1"/>
          <w:kern w:val="0"/>
          <w:sz w:val="22"/>
        </w:rPr>
        <w:t xml:space="preserve"> 병용 투여는 바람직하지 않다. 이는 </w:t>
      </w:r>
      <w:proofErr w:type="spellStart"/>
      <w:r w:rsidRPr="00F874CA">
        <w:rPr>
          <w:rFonts w:ascii="돋움" w:eastAsia="돋움" w:hAnsi="돋움" w:cs="굴림" w:hint="eastAsia"/>
          <w:color w:val="000000" w:themeColor="text1"/>
          <w:kern w:val="0"/>
          <w:sz w:val="22"/>
        </w:rPr>
        <w:t>아목시실린의</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신세뇨관</w:t>
      </w:r>
      <w:proofErr w:type="spellEnd"/>
      <w:r w:rsidRPr="00F874CA">
        <w:rPr>
          <w:rFonts w:ascii="돋움" w:eastAsia="돋움" w:hAnsi="돋움" w:cs="굴림" w:hint="eastAsia"/>
          <w:color w:val="000000" w:themeColor="text1"/>
          <w:kern w:val="0"/>
          <w:sz w:val="22"/>
        </w:rPr>
        <w:t xml:space="preserve"> 배설을 감소시킴으로써 </w:t>
      </w:r>
      <w:proofErr w:type="spellStart"/>
      <w:r w:rsidRPr="00F874CA">
        <w:rPr>
          <w:rFonts w:ascii="돋움" w:eastAsia="돋움" w:hAnsi="돋움" w:cs="굴림" w:hint="eastAsia"/>
          <w:color w:val="000000" w:themeColor="text1"/>
          <w:kern w:val="0"/>
          <w:sz w:val="22"/>
        </w:rPr>
        <w:t>아목시실린의</w:t>
      </w:r>
      <w:proofErr w:type="spellEnd"/>
      <w:r w:rsidRPr="00F874CA">
        <w:rPr>
          <w:rFonts w:ascii="돋움" w:eastAsia="돋움" w:hAnsi="돋움" w:cs="굴림" w:hint="eastAsia"/>
          <w:color w:val="000000" w:themeColor="text1"/>
          <w:kern w:val="0"/>
          <w:sz w:val="22"/>
        </w:rPr>
        <w:t xml:space="preserve"> 혈중농도가 상승 지속될 수 있으며 </w:t>
      </w:r>
      <w:proofErr w:type="spellStart"/>
      <w:r w:rsidRPr="00F874CA">
        <w:rPr>
          <w:rFonts w:ascii="돋움" w:eastAsia="돋움" w:hAnsi="돋움" w:cs="굴림" w:hint="eastAsia"/>
          <w:color w:val="000000" w:themeColor="text1"/>
          <w:kern w:val="0"/>
          <w:sz w:val="22"/>
        </w:rPr>
        <w:t>클라불란산은</w:t>
      </w:r>
      <w:proofErr w:type="spellEnd"/>
      <w:r w:rsidRPr="00F874CA">
        <w:rPr>
          <w:rFonts w:ascii="돋움" w:eastAsia="돋움" w:hAnsi="돋움" w:cs="굴림" w:hint="eastAsia"/>
          <w:color w:val="000000" w:themeColor="text1"/>
          <w:kern w:val="0"/>
          <w:sz w:val="22"/>
        </w:rPr>
        <w:t xml:space="preserve"> 무관하다.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2) </w:t>
      </w:r>
      <w:proofErr w:type="spellStart"/>
      <w:r w:rsidRPr="00F874CA">
        <w:rPr>
          <w:rFonts w:ascii="돋움" w:eastAsia="돋움" w:hAnsi="돋움" w:cs="굴림" w:hint="eastAsia"/>
          <w:color w:val="000000" w:themeColor="text1"/>
          <w:kern w:val="0"/>
          <w:sz w:val="22"/>
        </w:rPr>
        <w:t>알로푸리놀과</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암피실린을</w:t>
      </w:r>
      <w:proofErr w:type="spellEnd"/>
      <w:r w:rsidRPr="00F874CA">
        <w:rPr>
          <w:rFonts w:ascii="돋움" w:eastAsia="돋움" w:hAnsi="돋움" w:cs="굴림" w:hint="eastAsia"/>
          <w:color w:val="000000" w:themeColor="text1"/>
          <w:kern w:val="0"/>
          <w:sz w:val="22"/>
        </w:rPr>
        <w:t xml:space="preserve"> 병용 투여할 경우에는 </w:t>
      </w:r>
      <w:proofErr w:type="spellStart"/>
      <w:r w:rsidRPr="00F874CA">
        <w:rPr>
          <w:rFonts w:ascii="돋움" w:eastAsia="돋움" w:hAnsi="돋움" w:cs="굴림" w:hint="eastAsia"/>
          <w:color w:val="000000" w:themeColor="text1"/>
          <w:kern w:val="0"/>
          <w:sz w:val="22"/>
        </w:rPr>
        <w:t>암피실린을</w:t>
      </w:r>
      <w:proofErr w:type="spellEnd"/>
      <w:r w:rsidRPr="00F874CA">
        <w:rPr>
          <w:rFonts w:ascii="돋움" w:eastAsia="돋움" w:hAnsi="돋움" w:cs="굴림" w:hint="eastAsia"/>
          <w:color w:val="000000" w:themeColor="text1"/>
          <w:kern w:val="0"/>
          <w:sz w:val="22"/>
        </w:rPr>
        <w:t xml:space="preserve"> 단독 투여한 환자에 비해 알레르기성 피부반응(발진) 발생 가능성이 높으나 </w:t>
      </w:r>
      <w:proofErr w:type="spellStart"/>
      <w:r w:rsidRPr="00F874CA">
        <w:rPr>
          <w:rFonts w:ascii="돋움" w:eastAsia="돋움" w:hAnsi="돋움" w:cs="굴림" w:hint="eastAsia"/>
          <w:color w:val="000000" w:themeColor="text1"/>
          <w:kern w:val="0"/>
          <w:sz w:val="22"/>
        </w:rPr>
        <w:t>알로푸리놀에</w:t>
      </w:r>
      <w:proofErr w:type="spellEnd"/>
      <w:r w:rsidRPr="00F874CA">
        <w:rPr>
          <w:rFonts w:ascii="돋움" w:eastAsia="돋움" w:hAnsi="돋움" w:cs="굴림" w:hint="eastAsia"/>
          <w:color w:val="000000" w:themeColor="text1"/>
          <w:kern w:val="0"/>
          <w:sz w:val="22"/>
        </w:rPr>
        <w:t xml:space="preserve"> 의한 것인지 </w:t>
      </w:r>
      <w:proofErr w:type="spellStart"/>
      <w:r w:rsidRPr="00F874CA">
        <w:rPr>
          <w:rFonts w:ascii="돋움" w:eastAsia="돋움" w:hAnsi="돋움" w:cs="굴림" w:hint="eastAsia"/>
          <w:color w:val="000000" w:themeColor="text1"/>
          <w:kern w:val="0"/>
          <w:sz w:val="22"/>
        </w:rPr>
        <w:t>고뇨산혈증에</w:t>
      </w:r>
      <w:proofErr w:type="spellEnd"/>
      <w:r w:rsidRPr="00F874CA">
        <w:rPr>
          <w:rFonts w:ascii="돋움" w:eastAsia="돋움" w:hAnsi="돋움" w:cs="굴림" w:hint="eastAsia"/>
          <w:color w:val="000000" w:themeColor="text1"/>
          <w:kern w:val="0"/>
          <w:sz w:val="22"/>
        </w:rPr>
        <w:t xml:space="preserve"> 의한 것인지는 확실하지 않다.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3) </w:t>
      </w:r>
      <w:proofErr w:type="spellStart"/>
      <w:r w:rsidRPr="00F874CA">
        <w:rPr>
          <w:rFonts w:ascii="돋움" w:eastAsia="돋움" w:hAnsi="돋움" w:cs="굴림" w:hint="eastAsia"/>
          <w:color w:val="000000" w:themeColor="text1"/>
          <w:kern w:val="0"/>
          <w:sz w:val="22"/>
        </w:rPr>
        <w:t>디설피람과</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병용투여하지</w:t>
      </w:r>
      <w:proofErr w:type="spellEnd"/>
      <w:r w:rsidRPr="00F874CA">
        <w:rPr>
          <w:rFonts w:ascii="돋움" w:eastAsia="돋움" w:hAnsi="돋움" w:cs="굴림" w:hint="eastAsia"/>
          <w:color w:val="000000" w:themeColor="text1"/>
          <w:kern w:val="0"/>
          <w:sz w:val="22"/>
        </w:rPr>
        <w:t xml:space="preserve"> 않는다.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4) 이 약 투여환자 일부에서 출혈시간 및 </w:t>
      </w:r>
      <w:proofErr w:type="spellStart"/>
      <w:r w:rsidRPr="00F874CA">
        <w:rPr>
          <w:rFonts w:ascii="돋움" w:eastAsia="돋움" w:hAnsi="돋움" w:cs="굴림" w:hint="eastAsia"/>
          <w:color w:val="000000" w:themeColor="text1"/>
          <w:kern w:val="0"/>
          <w:sz w:val="22"/>
        </w:rPr>
        <w:t>프로트롬빈</w:t>
      </w:r>
      <w:proofErr w:type="spellEnd"/>
      <w:r w:rsidRPr="00F874CA">
        <w:rPr>
          <w:rFonts w:ascii="돋움" w:eastAsia="돋움" w:hAnsi="돋움" w:cs="굴림" w:hint="eastAsia"/>
          <w:color w:val="000000" w:themeColor="text1"/>
          <w:kern w:val="0"/>
          <w:sz w:val="22"/>
        </w:rPr>
        <w:t xml:space="preserve"> 시간 연장이 보고되었으므로 </w:t>
      </w:r>
      <w:proofErr w:type="spellStart"/>
      <w:r w:rsidRPr="00F874CA">
        <w:rPr>
          <w:rFonts w:ascii="돋움" w:eastAsia="돋움" w:hAnsi="돋움" w:cs="굴림" w:hint="eastAsia"/>
          <w:color w:val="000000" w:themeColor="text1"/>
          <w:kern w:val="0"/>
          <w:sz w:val="22"/>
        </w:rPr>
        <w:t>항응고요법</w:t>
      </w:r>
      <w:proofErr w:type="spellEnd"/>
      <w:r w:rsidRPr="00F874CA">
        <w:rPr>
          <w:rFonts w:ascii="돋움" w:eastAsia="돋움" w:hAnsi="돋움" w:cs="굴림" w:hint="eastAsia"/>
          <w:color w:val="000000" w:themeColor="text1"/>
          <w:kern w:val="0"/>
          <w:sz w:val="22"/>
        </w:rPr>
        <w:t xml:space="preserve"> 중인 환자의 경우에는 신중히 투여한다.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5) </w:t>
      </w:r>
      <w:proofErr w:type="spellStart"/>
      <w:r w:rsidRPr="00F874CA">
        <w:rPr>
          <w:rFonts w:ascii="돋움" w:eastAsia="돋움" w:hAnsi="돋움" w:cs="굴림" w:hint="eastAsia"/>
          <w:color w:val="000000" w:themeColor="text1"/>
          <w:kern w:val="0"/>
          <w:sz w:val="22"/>
        </w:rPr>
        <w:t>장내세균총에</w:t>
      </w:r>
      <w:proofErr w:type="spellEnd"/>
      <w:r w:rsidRPr="00F874CA">
        <w:rPr>
          <w:rFonts w:ascii="돋움" w:eastAsia="돋움" w:hAnsi="돋움" w:cs="굴림" w:hint="eastAsia"/>
          <w:color w:val="000000" w:themeColor="text1"/>
          <w:kern w:val="0"/>
          <w:sz w:val="22"/>
        </w:rPr>
        <w:t xml:space="preserve"> 영향을 주어 경구피임약의 효과를 떨어뜨릴 수 있으므로 환자에게 주의를 시킨다.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6) </w:t>
      </w:r>
      <w:proofErr w:type="spellStart"/>
      <w:r w:rsidRPr="00F874CA">
        <w:rPr>
          <w:rFonts w:ascii="돋움" w:eastAsia="돋움" w:hAnsi="돋움" w:cs="굴림" w:hint="eastAsia"/>
          <w:color w:val="000000" w:themeColor="text1"/>
          <w:kern w:val="0"/>
          <w:sz w:val="22"/>
        </w:rPr>
        <w:t>아세틸살리실산</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페닐부타존</w:t>
      </w:r>
      <w:proofErr w:type="spellEnd"/>
      <w:r w:rsidRPr="00F874CA">
        <w:rPr>
          <w:rFonts w:ascii="돋움" w:eastAsia="돋움" w:hAnsi="돋움" w:cs="굴림" w:hint="eastAsia"/>
          <w:color w:val="000000" w:themeColor="text1"/>
          <w:kern w:val="0"/>
          <w:sz w:val="22"/>
        </w:rPr>
        <w:t xml:space="preserve"> 및 다량의 </w:t>
      </w:r>
      <w:proofErr w:type="spellStart"/>
      <w:r w:rsidRPr="00F874CA">
        <w:rPr>
          <w:rFonts w:ascii="돋움" w:eastAsia="돋움" w:hAnsi="돋움" w:cs="굴림" w:hint="eastAsia"/>
          <w:color w:val="000000" w:themeColor="text1"/>
          <w:kern w:val="0"/>
          <w:sz w:val="22"/>
        </w:rPr>
        <w:t>항염증제를</w:t>
      </w:r>
      <w:proofErr w:type="spellEnd"/>
      <w:r w:rsidRPr="00F874CA">
        <w:rPr>
          <w:rFonts w:ascii="돋움" w:eastAsia="돋움" w:hAnsi="돋움" w:cs="굴림" w:hint="eastAsia"/>
          <w:color w:val="000000" w:themeColor="text1"/>
          <w:kern w:val="0"/>
          <w:sz w:val="22"/>
        </w:rPr>
        <w:t xml:space="preserve"> 페니실린과 동시 투약하면 혈중농도가 증가된다.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7) </w:t>
      </w:r>
      <w:proofErr w:type="spellStart"/>
      <w:r w:rsidRPr="00F874CA">
        <w:rPr>
          <w:rFonts w:ascii="돋움" w:eastAsia="돋움" w:hAnsi="돋움" w:cs="굴림" w:hint="eastAsia"/>
          <w:color w:val="000000" w:themeColor="text1"/>
          <w:kern w:val="0"/>
          <w:sz w:val="22"/>
        </w:rPr>
        <w:t>테트라사이클린계</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마크로라이드계</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설폰아미드계</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클로람페니콜계를</w:t>
      </w:r>
      <w:proofErr w:type="spellEnd"/>
      <w:r w:rsidRPr="00F874CA">
        <w:rPr>
          <w:rFonts w:ascii="돋움" w:eastAsia="돋움" w:hAnsi="돋움" w:cs="굴림" w:hint="eastAsia"/>
          <w:color w:val="000000" w:themeColor="text1"/>
          <w:kern w:val="0"/>
          <w:sz w:val="22"/>
        </w:rPr>
        <w:t xml:space="preserve"> 포함한 경구용 화학요법 항생물질과의 병용투여 시 길항작용이 일어난다.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8) </w:t>
      </w:r>
      <w:proofErr w:type="spellStart"/>
      <w:r w:rsidRPr="00F874CA">
        <w:rPr>
          <w:rFonts w:ascii="돋움" w:eastAsia="돋움" w:hAnsi="돋움" w:cs="굴림" w:hint="eastAsia"/>
          <w:color w:val="000000" w:themeColor="text1"/>
          <w:kern w:val="0"/>
          <w:sz w:val="22"/>
        </w:rPr>
        <w:t>설파살라진과</w:t>
      </w:r>
      <w:proofErr w:type="spellEnd"/>
      <w:r w:rsidRPr="00F874CA">
        <w:rPr>
          <w:rFonts w:ascii="돋움" w:eastAsia="돋움" w:hAnsi="돋움" w:cs="굴림" w:hint="eastAsia"/>
          <w:color w:val="000000" w:themeColor="text1"/>
          <w:kern w:val="0"/>
          <w:sz w:val="22"/>
        </w:rPr>
        <w:t xml:space="preserve"> 동시 투여 시 </w:t>
      </w:r>
      <w:proofErr w:type="spellStart"/>
      <w:r w:rsidRPr="00F874CA">
        <w:rPr>
          <w:rFonts w:ascii="돋움" w:eastAsia="돋움" w:hAnsi="돋움" w:cs="굴림" w:hint="eastAsia"/>
          <w:color w:val="000000" w:themeColor="text1"/>
          <w:kern w:val="0"/>
          <w:sz w:val="22"/>
        </w:rPr>
        <w:t>설파살라진의</w:t>
      </w:r>
      <w:proofErr w:type="spellEnd"/>
      <w:r w:rsidRPr="00F874CA">
        <w:rPr>
          <w:rFonts w:ascii="돋움" w:eastAsia="돋움" w:hAnsi="돋움" w:cs="굴림" w:hint="eastAsia"/>
          <w:color w:val="000000" w:themeColor="text1"/>
          <w:kern w:val="0"/>
          <w:sz w:val="22"/>
        </w:rPr>
        <w:t xml:space="preserve"> 혈장농도를 감소시킨다.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9) </w:t>
      </w:r>
      <w:proofErr w:type="spellStart"/>
      <w:r w:rsidRPr="00F874CA">
        <w:rPr>
          <w:rFonts w:ascii="돋움" w:eastAsia="돋움" w:hAnsi="돋움" w:cs="굴림" w:hint="eastAsia"/>
          <w:color w:val="000000" w:themeColor="text1"/>
          <w:kern w:val="0"/>
          <w:sz w:val="22"/>
        </w:rPr>
        <w:t>아목시실린은</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메토트렉세이트의</w:t>
      </w:r>
      <w:proofErr w:type="spellEnd"/>
      <w:r w:rsidRPr="00F874CA">
        <w:rPr>
          <w:rFonts w:ascii="돋움" w:eastAsia="돋움" w:hAnsi="돋움" w:cs="굴림" w:hint="eastAsia"/>
          <w:color w:val="000000" w:themeColor="text1"/>
          <w:kern w:val="0"/>
          <w:sz w:val="22"/>
        </w:rPr>
        <w:t xml:space="preserve"> 신장 </w:t>
      </w:r>
      <w:proofErr w:type="spellStart"/>
      <w:r w:rsidRPr="00F874CA">
        <w:rPr>
          <w:rFonts w:ascii="돋움" w:eastAsia="돋움" w:hAnsi="돋움" w:cs="굴림" w:hint="eastAsia"/>
          <w:color w:val="000000" w:themeColor="text1"/>
          <w:kern w:val="0"/>
          <w:sz w:val="22"/>
        </w:rPr>
        <w:t>청소율을</w:t>
      </w:r>
      <w:proofErr w:type="spellEnd"/>
      <w:r w:rsidRPr="00F874CA">
        <w:rPr>
          <w:rFonts w:ascii="돋움" w:eastAsia="돋움" w:hAnsi="돋움" w:cs="굴림" w:hint="eastAsia"/>
          <w:color w:val="000000" w:themeColor="text1"/>
          <w:kern w:val="0"/>
          <w:sz w:val="22"/>
        </w:rPr>
        <w:t xml:space="preserve"> 떨어뜨린다.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10) INR(</w:t>
      </w:r>
      <w:proofErr w:type="spellStart"/>
      <w:r w:rsidRPr="00F874CA">
        <w:rPr>
          <w:rFonts w:ascii="돋움" w:eastAsia="돋움" w:hAnsi="돋움" w:cs="굴림" w:hint="eastAsia"/>
          <w:color w:val="000000" w:themeColor="text1"/>
          <w:kern w:val="0"/>
          <w:sz w:val="22"/>
        </w:rPr>
        <w:t>국제정상화비율</w:t>
      </w:r>
      <w:proofErr w:type="spellEnd"/>
      <w:r w:rsidRPr="00F874CA">
        <w:rPr>
          <w:rFonts w:ascii="돋움" w:eastAsia="돋움" w:hAnsi="돋움" w:cs="굴림" w:hint="eastAsia"/>
          <w:color w:val="000000" w:themeColor="text1"/>
          <w:kern w:val="0"/>
          <w:sz w:val="22"/>
        </w:rPr>
        <w:t xml:space="preserve">)의 </w:t>
      </w:r>
      <w:proofErr w:type="gramStart"/>
      <w:r w:rsidRPr="00F874CA">
        <w:rPr>
          <w:rFonts w:ascii="돋움" w:eastAsia="돋움" w:hAnsi="돋움" w:cs="굴림" w:hint="eastAsia"/>
          <w:color w:val="000000" w:themeColor="text1"/>
          <w:kern w:val="0"/>
          <w:sz w:val="22"/>
        </w:rPr>
        <w:t>변화 :</w:t>
      </w:r>
      <w:proofErr w:type="gramEnd"/>
      <w:r w:rsidRPr="00F874CA">
        <w:rPr>
          <w:rFonts w:ascii="돋움" w:eastAsia="돋움" w:hAnsi="돋움" w:cs="굴림" w:hint="eastAsia"/>
          <w:color w:val="000000" w:themeColor="text1"/>
          <w:kern w:val="0"/>
          <w:sz w:val="22"/>
        </w:rPr>
        <w:t xml:space="preserve"> 이 약을 포함한 항생물질을 </w:t>
      </w:r>
      <w:proofErr w:type="spellStart"/>
      <w:r w:rsidRPr="00F874CA">
        <w:rPr>
          <w:rFonts w:ascii="돋움" w:eastAsia="돋움" w:hAnsi="돋움" w:cs="굴림" w:hint="eastAsia"/>
          <w:color w:val="000000" w:themeColor="text1"/>
          <w:kern w:val="0"/>
          <w:sz w:val="22"/>
        </w:rPr>
        <w:t>항응고제와</w:t>
      </w:r>
      <w:proofErr w:type="spellEnd"/>
      <w:r w:rsidRPr="00F874CA">
        <w:rPr>
          <w:rFonts w:ascii="돋움" w:eastAsia="돋움" w:hAnsi="돋움" w:cs="굴림" w:hint="eastAsia"/>
          <w:color w:val="000000" w:themeColor="text1"/>
          <w:kern w:val="0"/>
          <w:sz w:val="22"/>
        </w:rPr>
        <w:t xml:space="preserve"> 동시에 투여 받은 환자에서 </w:t>
      </w:r>
      <w:proofErr w:type="spellStart"/>
      <w:r w:rsidRPr="00F874CA">
        <w:rPr>
          <w:rFonts w:ascii="돋움" w:eastAsia="돋움" w:hAnsi="돋움" w:cs="굴림" w:hint="eastAsia"/>
          <w:color w:val="000000" w:themeColor="text1"/>
          <w:kern w:val="0"/>
          <w:sz w:val="22"/>
        </w:rPr>
        <w:t>항응고</w:t>
      </w:r>
      <w:proofErr w:type="spellEnd"/>
      <w:r w:rsidRPr="00F874CA">
        <w:rPr>
          <w:rFonts w:ascii="돋움" w:eastAsia="돋움" w:hAnsi="돋움" w:cs="굴림" w:hint="eastAsia"/>
          <w:color w:val="000000" w:themeColor="text1"/>
          <w:kern w:val="0"/>
          <w:sz w:val="22"/>
        </w:rPr>
        <w:t xml:space="preserve"> 활성의 증가가 보고되었다. 감염성질환(그리고 </w:t>
      </w:r>
      <w:proofErr w:type="spellStart"/>
      <w:r w:rsidRPr="00F874CA">
        <w:rPr>
          <w:rFonts w:ascii="돋움" w:eastAsia="돋움" w:hAnsi="돋움" w:cs="굴림" w:hint="eastAsia"/>
          <w:color w:val="000000" w:themeColor="text1"/>
          <w:kern w:val="0"/>
          <w:sz w:val="22"/>
        </w:rPr>
        <w:t>염증성</w:t>
      </w:r>
      <w:proofErr w:type="spellEnd"/>
      <w:r w:rsidRPr="00F874CA">
        <w:rPr>
          <w:rFonts w:ascii="돋움" w:eastAsia="돋움" w:hAnsi="돋움" w:cs="굴림" w:hint="eastAsia"/>
          <w:color w:val="000000" w:themeColor="text1"/>
          <w:kern w:val="0"/>
          <w:sz w:val="22"/>
        </w:rPr>
        <w:t xml:space="preserve"> 과정을 동반한), 환자의 연령과 일반적인 상태는 위험요소가 된다. 비록 이 약과 </w:t>
      </w:r>
      <w:proofErr w:type="spellStart"/>
      <w:r w:rsidRPr="00F874CA">
        <w:rPr>
          <w:rFonts w:ascii="돋움" w:eastAsia="돋움" w:hAnsi="돋움" w:cs="굴림" w:hint="eastAsia"/>
          <w:color w:val="000000" w:themeColor="text1"/>
          <w:kern w:val="0"/>
          <w:sz w:val="22"/>
        </w:rPr>
        <w:t>와파린의</w:t>
      </w:r>
      <w:proofErr w:type="spellEnd"/>
      <w:r w:rsidRPr="00F874CA">
        <w:rPr>
          <w:rFonts w:ascii="돋움" w:eastAsia="돋움" w:hAnsi="돋움" w:cs="굴림" w:hint="eastAsia"/>
          <w:color w:val="000000" w:themeColor="text1"/>
          <w:kern w:val="0"/>
          <w:sz w:val="22"/>
        </w:rPr>
        <w:t xml:space="preserve"> 상호작용이 임상시험을 통해 밝혀지지 않았지만 INR 모니터링을 실시하여야 하고, 필요한 경우 경구용 </w:t>
      </w:r>
      <w:proofErr w:type="spellStart"/>
      <w:r w:rsidRPr="00F874CA">
        <w:rPr>
          <w:rFonts w:ascii="돋움" w:eastAsia="돋움" w:hAnsi="돋움" w:cs="굴림" w:hint="eastAsia"/>
          <w:color w:val="000000" w:themeColor="text1"/>
          <w:kern w:val="0"/>
          <w:sz w:val="22"/>
        </w:rPr>
        <w:t>항응고제의</w:t>
      </w:r>
      <w:proofErr w:type="spellEnd"/>
      <w:r w:rsidRPr="00F874CA">
        <w:rPr>
          <w:rFonts w:ascii="돋움" w:eastAsia="돋움" w:hAnsi="돋움" w:cs="굴림" w:hint="eastAsia"/>
          <w:color w:val="000000" w:themeColor="text1"/>
          <w:kern w:val="0"/>
          <w:sz w:val="22"/>
        </w:rPr>
        <w:t xml:space="preserve"> 용량을 적절히 조절한다. 항생물질의 일부 종류들 특히 </w:t>
      </w:r>
      <w:proofErr w:type="spellStart"/>
      <w:r w:rsidRPr="00F874CA">
        <w:rPr>
          <w:rFonts w:ascii="돋움" w:eastAsia="돋움" w:hAnsi="돋움" w:cs="굴림" w:hint="eastAsia"/>
          <w:color w:val="000000" w:themeColor="text1"/>
          <w:kern w:val="0"/>
          <w:sz w:val="22"/>
        </w:rPr>
        <w:t>플루오로퀴놀론</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마크로라이드</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사이클린</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코트리목사졸과</w:t>
      </w:r>
      <w:proofErr w:type="spellEnd"/>
      <w:r w:rsidRPr="00F874CA">
        <w:rPr>
          <w:rFonts w:ascii="돋움" w:eastAsia="돋움" w:hAnsi="돋움" w:cs="굴림" w:hint="eastAsia"/>
          <w:color w:val="000000" w:themeColor="text1"/>
          <w:kern w:val="0"/>
          <w:sz w:val="22"/>
        </w:rPr>
        <w:t xml:space="preserve"> 일부 </w:t>
      </w:r>
      <w:proofErr w:type="spellStart"/>
      <w:r w:rsidRPr="00F874CA">
        <w:rPr>
          <w:rFonts w:ascii="돋움" w:eastAsia="돋움" w:hAnsi="돋움" w:cs="굴림" w:hint="eastAsia"/>
          <w:color w:val="000000" w:themeColor="text1"/>
          <w:kern w:val="0"/>
          <w:sz w:val="22"/>
        </w:rPr>
        <w:t>세팔로스포린의</w:t>
      </w:r>
      <w:proofErr w:type="spellEnd"/>
      <w:r w:rsidRPr="00F874CA">
        <w:rPr>
          <w:rFonts w:ascii="돋움" w:eastAsia="돋움" w:hAnsi="돋움" w:cs="굴림" w:hint="eastAsia"/>
          <w:color w:val="000000" w:themeColor="text1"/>
          <w:kern w:val="0"/>
          <w:sz w:val="22"/>
        </w:rPr>
        <w:t xml:space="preserve"> 경우는 더 심하다.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11) 항생물질 사용이 </w:t>
      </w:r>
      <w:proofErr w:type="spellStart"/>
      <w:r w:rsidRPr="00F874CA">
        <w:rPr>
          <w:rFonts w:ascii="돋움" w:eastAsia="돋움" w:hAnsi="돋움" w:cs="굴림" w:hint="eastAsia"/>
          <w:color w:val="000000" w:themeColor="text1"/>
          <w:kern w:val="0"/>
          <w:sz w:val="22"/>
        </w:rPr>
        <w:t>장내세균총에</w:t>
      </w:r>
      <w:proofErr w:type="spellEnd"/>
      <w:r w:rsidRPr="00F874CA">
        <w:rPr>
          <w:rFonts w:ascii="돋움" w:eastAsia="돋움" w:hAnsi="돋움" w:cs="굴림" w:hint="eastAsia"/>
          <w:color w:val="000000" w:themeColor="text1"/>
          <w:kern w:val="0"/>
          <w:sz w:val="22"/>
        </w:rPr>
        <w:t xml:space="preserve"> 영향을 끼쳐 일부 환자에서는 </w:t>
      </w:r>
      <w:proofErr w:type="spellStart"/>
      <w:r w:rsidRPr="00F874CA">
        <w:rPr>
          <w:rFonts w:ascii="돋움" w:eastAsia="돋움" w:hAnsi="돋움" w:cs="굴림" w:hint="eastAsia"/>
          <w:color w:val="000000" w:themeColor="text1"/>
          <w:kern w:val="0"/>
          <w:sz w:val="22"/>
        </w:rPr>
        <w:t>강심배당체</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디곡신</w:t>
      </w:r>
      <w:proofErr w:type="spellEnd"/>
      <w:r w:rsidRPr="00F874CA">
        <w:rPr>
          <w:rFonts w:ascii="돋움" w:eastAsia="돋움" w:hAnsi="돋움" w:cs="굴림" w:hint="eastAsia"/>
          <w:color w:val="000000" w:themeColor="text1"/>
          <w:kern w:val="0"/>
          <w:sz w:val="22"/>
        </w:rPr>
        <w:t xml:space="preserve"> 등)의 흡수가 증가될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lastRenderedPageBreak/>
        <w:t xml:space="preserve">12) </w:t>
      </w:r>
      <w:proofErr w:type="spellStart"/>
      <w:r w:rsidRPr="00F874CA">
        <w:rPr>
          <w:rFonts w:ascii="돋움" w:eastAsia="돋움" w:hAnsi="돋움" w:cs="굴림" w:hint="eastAsia"/>
          <w:color w:val="000000" w:themeColor="text1"/>
          <w:kern w:val="0"/>
          <w:sz w:val="22"/>
        </w:rPr>
        <w:t>미코페놀레이트모페틸을</w:t>
      </w:r>
      <w:proofErr w:type="spellEnd"/>
      <w:r w:rsidRPr="00F874CA">
        <w:rPr>
          <w:rFonts w:ascii="돋움" w:eastAsia="돋움" w:hAnsi="돋움" w:cs="굴림" w:hint="eastAsia"/>
          <w:color w:val="000000" w:themeColor="text1"/>
          <w:kern w:val="0"/>
          <w:sz w:val="22"/>
        </w:rPr>
        <w:t xml:space="preserve"> 투여 받는 환자가 경구 </w:t>
      </w:r>
      <w:proofErr w:type="spellStart"/>
      <w:r w:rsidRPr="00F874CA">
        <w:rPr>
          <w:rFonts w:ascii="돋움" w:eastAsia="돋움" w:hAnsi="돋움" w:cs="굴림" w:hint="eastAsia"/>
          <w:color w:val="000000" w:themeColor="text1"/>
          <w:kern w:val="0"/>
          <w:sz w:val="22"/>
        </w:rPr>
        <w:t>아목시실린</w:t>
      </w:r>
      <w:proofErr w:type="spellEnd"/>
      <w:r w:rsidRPr="00F874CA">
        <w:rPr>
          <w:rFonts w:ascii="돋움" w:eastAsia="돋움" w:hAnsi="돋움" w:cs="굴림" w:hint="eastAsia"/>
          <w:color w:val="000000" w:themeColor="text1"/>
          <w:kern w:val="0"/>
          <w:sz w:val="22"/>
        </w:rPr>
        <w:t>/</w:t>
      </w:r>
      <w:proofErr w:type="spellStart"/>
      <w:r w:rsidRPr="00F874CA">
        <w:rPr>
          <w:rFonts w:ascii="돋움" w:eastAsia="돋움" w:hAnsi="돋움" w:cs="굴림" w:hint="eastAsia"/>
          <w:color w:val="000000" w:themeColor="text1"/>
          <w:kern w:val="0"/>
          <w:sz w:val="22"/>
        </w:rPr>
        <w:t>클라불란산칼륨을</w:t>
      </w:r>
      <w:proofErr w:type="spellEnd"/>
      <w:r w:rsidRPr="00F874CA">
        <w:rPr>
          <w:rFonts w:ascii="돋움" w:eastAsia="돋움" w:hAnsi="돋움" w:cs="굴림" w:hint="eastAsia"/>
          <w:color w:val="000000" w:themeColor="text1"/>
          <w:kern w:val="0"/>
          <w:sz w:val="22"/>
        </w:rPr>
        <w:t xml:space="preserve"> 병용한 직후, </w:t>
      </w:r>
      <w:proofErr w:type="spellStart"/>
      <w:r w:rsidRPr="00F874CA">
        <w:rPr>
          <w:rFonts w:ascii="돋움" w:eastAsia="돋움" w:hAnsi="돋움" w:cs="굴림" w:hint="eastAsia"/>
          <w:color w:val="000000" w:themeColor="text1"/>
          <w:kern w:val="0"/>
          <w:sz w:val="22"/>
        </w:rPr>
        <w:t>수일동안</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미코페놀산의</w:t>
      </w:r>
      <w:proofErr w:type="spellEnd"/>
      <w:r w:rsidRPr="00F874CA">
        <w:rPr>
          <w:rFonts w:ascii="돋움" w:eastAsia="돋움" w:hAnsi="돋움" w:cs="굴림" w:hint="eastAsia"/>
          <w:color w:val="000000" w:themeColor="text1"/>
          <w:kern w:val="0"/>
          <w:sz w:val="22"/>
        </w:rPr>
        <w:t xml:space="preserve"> 최저혈중농도(pre-dose, trough)가 약 50 %로 감소한 사례가 보고되었다. 투여를 지속함에 따라 이러한 현상이 감소되었으며 투여 중단 후에는 소실되었다. 최저혈중농도 변화가 </w:t>
      </w:r>
      <w:proofErr w:type="spellStart"/>
      <w:r w:rsidRPr="00F874CA">
        <w:rPr>
          <w:rFonts w:ascii="돋움" w:eastAsia="돋움" w:hAnsi="돋움" w:cs="굴림" w:hint="eastAsia"/>
          <w:color w:val="000000" w:themeColor="text1"/>
          <w:kern w:val="0"/>
          <w:sz w:val="22"/>
        </w:rPr>
        <w:t>미코페놀산</w:t>
      </w:r>
      <w:proofErr w:type="spellEnd"/>
      <w:r w:rsidRPr="00F874CA">
        <w:rPr>
          <w:rFonts w:ascii="돋움" w:eastAsia="돋움" w:hAnsi="돋움" w:cs="굴림" w:hint="eastAsia"/>
          <w:color w:val="000000" w:themeColor="text1"/>
          <w:kern w:val="0"/>
          <w:sz w:val="22"/>
        </w:rPr>
        <w:t xml:space="preserve"> 노출도의 변화를 정확히 반영한다고 볼 수 는 없으므로 이러한 현상에 대한 임상적 유의성은 분명하지 않다.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7</w:t>
      </w:r>
      <w:r w:rsidR="00F874CA" w:rsidRPr="00DE2156">
        <w:rPr>
          <w:rFonts w:ascii="돋움" w:eastAsia="돋움" w:hAnsi="돋움" w:cs="굴림" w:hint="eastAsia"/>
          <w:b/>
          <w:color w:val="000000" w:themeColor="text1"/>
          <w:kern w:val="0"/>
          <w:sz w:val="22"/>
        </w:rPr>
        <w:t xml:space="preserve">. 임부 및 </w:t>
      </w:r>
      <w:proofErr w:type="spellStart"/>
      <w:r w:rsidR="00F874CA" w:rsidRPr="00DE2156">
        <w:rPr>
          <w:rFonts w:ascii="돋움" w:eastAsia="돋움" w:hAnsi="돋움" w:cs="굴림" w:hint="eastAsia"/>
          <w:b/>
          <w:color w:val="000000" w:themeColor="text1"/>
          <w:kern w:val="0"/>
          <w:sz w:val="22"/>
        </w:rPr>
        <w:t>수유부에</w:t>
      </w:r>
      <w:proofErr w:type="spellEnd"/>
      <w:r w:rsidR="00F874CA" w:rsidRPr="00DE2156">
        <w:rPr>
          <w:rFonts w:ascii="돋움" w:eastAsia="돋움" w:hAnsi="돋움" w:cs="굴림" w:hint="eastAsia"/>
          <w:b/>
          <w:color w:val="000000" w:themeColor="text1"/>
          <w:kern w:val="0"/>
          <w:sz w:val="22"/>
        </w:rPr>
        <w:t xml:space="preserve"> 대한 투여</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1) 동물실험에서 기형발생작용은 없으나 임신 중 투여에 대한 안전성이 확립되어 있지 않으므로 임부 또는 임신하고 있을 가능성이 있는 여성에는 치료 상의 유익성이 위험성을 상회한다고 판단되는 경우에만 투여하며 특히 임신 초기 3개월 동안은 투여하지 않는다.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2) 수유 중 미량의 페니실린(</w:t>
      </w:r>
      <w:proofErr w:type="spellStart"/>
      <w:r w:rsidRPr="00F874CA">
        <w:rPr>
          <w:rFonts w:ascii="돋움" w:eastAsia="돋움" w:hAnsi="돋움" w:cs="굴림" w:hint="eastAsia"/>
          <w:color w:val="000000" w:themeColor="text1"/>
          <w:kern w:val="0"/>
          <w:sz w:val="22"/>
        </w:rPr>
        <w:t>암피실린</w:t>
      </w:r>
      <w:proofErr w:type="spellEnd"/>
      <w:r w:rsidRPr="00F874CA">
        <w:rPr>
          <w:rFonts w:ascii="돋움" w:eastAsia="돋움" w:hAnsi="돋움" w:cs="굴림" w:hint="eastAsia"/>
          <w:color w:val="000000" w:themeColor="text1"/>
          <w:kern w:val="0"/>
          <w:sz w:val="22"/>
        </w:rPr>
        <w:t xml:space="preserve"> 포함)이 모유로 이행될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3) </w:t>
      </w:r>
      <w:proofErr w:type="spellStart"/>
      <w:r w:rsidRPr="00F874CA">
        <w:rPr>
          <w:rFonts w:ascii="돋움" w:eastAsia="돋움" w:hAnsi="돋움" w:cs="굴림" w:hint="eastAsia"/>
          <w:color w:val="000000" w:themeColor="text1"/>
          <w:kern w:val="0"/>
          <w:sz w:val="22"/>
        </w:rPr>
        <w:t>수유부에</w:t>
      </w:r>
      <w:proofErr w:type="spellEnd"/>
      <w:r w:rsidRPr="00F874CA">
        <w:rPr>
          <w:rFonts w:ascii="돋움" w:eastAsia="돋움" w:hAnsi="돋움" w:cs="굴림" w:hint="eastAsia"/>
          <w:color w:val="000000" w:themeColor="text1"/>
          <w:kern w:val="0"/>
          <w:sz w:val="22"/>
        </w:rPr>
        <w:t xml:space="preserve"> 대한 투여로 인해 영아에게 설사, 점막의 </w:t>
      </w:r>
      <w:proofErr w:type="spellStart"/>
      <w:r w:rsidRPr="00F874CA">
        <w:rPr>
          <w:rFonts w:ascii="돋움" w:eastAsia="돋움" w:hAnsi="돋움" w:cs="굴림" w:hint="eastAsia"/>
          <w:color w:val="000000" w:themeColor="text1"/>
          <w:kern w:val="0"/>
          <w:sz w:val="22"/>
        </w:rPr>
        <w:t>진균서식</w:t>
      </w:r>
      <w:proofErr w:type="spellEnd"/>
      <w:r w:rsidRPr="00F874CA">
        <w:rPr>
          <w:rFonts w:ascii="돋움" w:eastAsia="돋움" w:hAnsi="돋움" w:cs="굴림" w:hint="eastAsia"/>
          <w:color w:val="000000" w:themeColor="text1"/>
          <w:kern w:val="0"/>
          <w:sz w:val="22"/>
        </w:rPr>
        <w:t>, 과민반응 발현(피부발진 등)등의 위험이 나타날 수 있으므로 이상반응이 나타나는 경우에는 투여를 중지한다.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8</w:t>
      </w:r>
      <w:r w:rsidR="00F874CA" w:rsidRPr="00DE2156">
        <w:rPr>
          <w:rFonts w:ascii="돋움" w:eastAsia="돋움" w:hAnsi="돋움" w:cs="굴림" w:hint="eastAsia"/>
          <w:b/>
          <w:color w:val="000000" w:themeColor="text1"/>
          <w:kern w:val="0"/>
          <w:sz w:val="22"/>
        </w:rPr>
        <w:t>. 소아에 대한 투여</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미숙아 및 신생아(2개월 미만)에 대한 안전성이 확립되지 않았다.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9</w:t>
      </w:r>
      <w:r w:rsidR="00F874CA" w:rsidRPr="00DE2156">
        <w:rPr>
          <w:rFonts w:ascii="돋움" w:eastAsia="돋움" w:hAnsi="돋움" w:cs="굴림" w:hint="eastAsia"/>
          <w:b/>
          <w:color w:val="000000" w:themeColor="text1"/>
          <w:kern w:val="0"/>
          <w:sz w:val="22"/>
        </w:rPr>
        <w:t>. 고령자에 대한 투여</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고령자에는 다음과 같은 점에 주의하고 용량 및 투여간격에 유의하는 등 환자의 상태를 관찰하면서 신중히 투여한다.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1) 생리기능이 저하되어 있는 경우가 많기 때문에 이상반응이 나타나기 쉽다.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2) 비타민 K 결핍에 의한 출혈경향이 나타날 수 있다.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10</w:t>
      </w:r>
      <w:r w:rsidR="00F874CA" w:rsidRPr="00DE2156">
        <w:rPr>
          <w:rFonts w:ascii="돋움" w:eastAsia="돋움" w:hAnsi="돋움" w:cs="굴림" w:hint="eastAsia"/>
          <w:b/>
          <w:color w:val="000000" w:themeColor="text1"/>
          <w:kern w:val="0"/>
          <w:sz w:val="22"/>
        </w:rPr>
        <w:t xml:space="preserve">. </w:t>
      </w:r>
      <w:proofErr w:type="spellStart"/>
      <w:r w:rsidR="00F874CA" w:rsidRPr="00DE2156">
        <w:rPr>
          <w:rFonts w:ascii="돋움" w:eastAsia="돋움" w:hAnsi="돋움" w:cs="굴림" w:hint="eastAsia"/>
          <w:b/>
          <w:color w:val="000000" w:themeColor="text1"/>
          <w:kern w:val="0"/>
          <w:sz w:val="22"/>
        </w:rPr>
        <w:t>임상검사치에의</w:t>
      </w:r>
      <w:proofErr w:type="spellEnd"/>
      <w:r w:rsidR="00F874CA" w:rsidRPr="00DE2156">
        <w:rPr>
          <w:rFonts w:ascii="돋움" w:eastAsia="돋움" w:hAnsi="돋움" w:cs="굴림" w:hint="eastAsia"/>
          <w:b/>
          <w:color w:val="000000" w:themeColor="text1"/>
          <w:kern w:val="0"/>
          <w:sz w:val="22"/>
        </w:rPr>
        <w:t xml:space="preserve"> 영향</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 이 약은 </w:t>
      </w:r>
      <w:proofErr w:type="spellStart"/>
      <w:r w:rsidRPr="00F874CA">
        <w:rPr>
          <w:rFonts w:ascii="돋움" w:eastAsia="돋움" w:hAnsi="돋움" w:cs="굴림" w:hint="eastAsia"/>
          <w:color w:val="000000" w:themeColor="text1"/>
          <w:kern w:val="0"/>
          <w:sz w:val="22"/>
        </w:rPr>
        <w:t>요중으로</w:t>
      </w:r>
      <w:proofErr w:type="spellEnd"/>
      <w:r w:rsidRPr="00F874CA">
        <w:rPr>
          <w:rFonts w:ascii="돋움" w:eastAsia="돋움" w:hAnsi="돋움" w:cs="굴림" w:hint="eastAsia"/>
          <w:color w:val="000000" w:themeColor="text1"/>
          <w:kern w:val="0"/>
          <w:sz w:val="22"/>
        </w:rPr>
        <w:t xml:space="preserve"> 다량 배설되며 고농도의 </w:t>
      </w:r>
      <w:proofErr w:type="spellStart"/>
      <w:r w:rsidRPr="00F874CA">
        <w:rPr>
          <w:rFonts w:ascii="돋움" w:eastAsia="돋움" w:hAnsi="돋움" w:cs="굴림" w:hint="eastAsia"/>
          <w:color w:val="000000" w:themeColor="text1"/>
          <w:kern w:val="0"/>
          <w:sz w:val="22"/>
        </w:rPr>
        <w:t>요중</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암피실린은</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베네딕트</w:t>
      </w:r>
      <w:proofErr w:type="spellEnd"/>
      <w:r w:rsidRPr="00F874CA">
        <w:rPr>
          <w:rFonts w:ascii="돋움" w:eastAsia="돋움" w:hAnsi="돋움" w:cs="굴림" w:hint="eastAsia"/>
          <w:color w:val="000000" w:themeColor="text1"/>
          <w:kern w:val="0"/>
          <w:sz w:val="22"/>
        </w:rPr>
        <w:t xml:space="preserve"> 시약, </w:t>
      </w:r>
      <w:proofErr w:type="spellStart"/>
      <w:r w:rsidRPr="00F874CA">
        <w:rPr>
          <w:rFonts w:ascii="돋움" w:eastAsia="돋움" w:hAnsi="돋움" w:cs="굴림" w:hint="eastAsia"/>
          <w:color w:val="000000" w:themeColor="text1"/>
          <w:kern w:val="0"/>
          <w:sz w:val="22"/>
        </w:rPr>
        <w:t>펠링시약</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클리니테스트에</w:t>
      </w:r>
      <w:proofErr w:type="spellEnd"/>
      <w:r w:rsidRPr="00F874CA">
        <w:rPr>
          <w:rFonts w:ascii="돋움" w:eastAsia="돋움" w:hAnsi="돋움" w:cs="굴림" w:hint="eastAsia"/>
          <w:color w:val="000000" w:themeColor="text1"/>
          <w:kern w:val="0"/>
          <w:sz w:val="22"/>
        </w:rPr>
        <w:t xml:space="preserve"> 의한 </w:t>
      </w:r>
      <w:proofErr w:type="spellStart"/>
      <w:r w:rsidRPr="00F874CA">
        <w:rPr>
          <w:rFonts w:ascii="돋움" w:eastAsia="돋움" w:hAnsi="돋움" w:cs="굴림" w:hint="eastAsia"/>
          <w:color w:val="000000" w:themeColor="text1"/>
          <w:kern w:val="0"/>
          <w:sz w:val="22"/>
        </w:rPr>
        <w:t>요당검사에서</w:t>
      </w:r>
      <w:proofErr w:type="spellEnd"/>
      <w:r w:rsidRPr="00F874CA">
        <w:rPr>
          <w:rFonts w:ascii="돋움" w:eastAsia="돋움" w:hAnsi="돋움" w:cs="굴림" w:hint="eastAsia"/>
          <w:color w:val="000000" w:themeColor="text1"/>
          <w:kern w:val="0"/>
          <w:sz w:val="22"/>
        </w:rPr>
        <w:t xml:space="preserve"> 거짓양성이 나타날 수 있으므로 주의한다. 따라서 환자에게 이 약을 투여하는 동안 이러한 검사를 실시하는 것은 바람직하지 않다. </w:t>
      </w:r>
      <w:proofErr w:type="spellStart"/>
      <w:r w:rsidRPr="00F874CA">
        <w:rPr>
          <w:rFonts w:ascii="돋움" w:eastAsia="돋움" w:hAnsi="돋움" w:cs="굴림" w:hint="eastAsia"/>
          <w:color w:val="000000" w:themeColor="text1"/>
          <w:kern w:val="0"/>
          <w:sz w:val="22"/>
        </w:rPr>
        <w:t>테스테이프시험은</w:t>
      </w:r>
      <w:proofErr w:type="spellEnd"/>
      <w:r w:rsidRPr="00F874CA">
        <w:rPr>
          <w:rFonts w:ascii="돋움" w:eastAsia="돋움" w:hAnsi="돋움" w:cs="굴림" w:hint="eastAsia"/>
          <w:color w:val="000000" w:themeColor="text1"/>
          <w:kern w:val="0"/>
          <w:sz w:val="22"/>
        </w:rPr>
        <w:t xml:space="preserve"> 이 약에 의해 영향을 받지 않는다.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lastRenderedPageBreak/>
        <w:t xml:space="preserve">2) 임부에게 </w:t>
      </w:r>
      <w:proofErr w:type="spellStart"/>
      <w:r w:rsidRPr="00F874CA">
        <w:rPr>
          <w:rFonts w:ascii="돋움" w:eastAsia="돋움" w:hAnsi="돋움" w:cs="굴림" w:hint="eastAsia"/>
          <w:color w:val="000000" w:themeColor="text1"/>
          <w:kern w:val="0"/>
          <w:sz w:val="22"/>
        </w:rPr>
        <w:t>암피실린</w:t>
      </w:r>
      <w:proofErr w:type="spellEnd"/>
      <w:r w:rsidRPr="00F874CA">
        <w:rPr>
          <w:rFonts w:ascii="돋움" w:eastAsia="돋움" w:hAnsi="돋움" w:cs="굴림" w:hint="eastAsia"/>
          <w:color w:val="000000" w:themeColor="text1"/>
          <w:kern w:val="0"/>
          <w:sz w:val="22"/>
        </w:rPr>
        <w:t xml:space="preserve"> 투여 시에 혈장내의 총 </w:t>
      </w:r>
      <w:proofErr w:type="spellStart"/>
      <w:r w:rsidRPr="00F874CA">
        <w:rPr>
          <w:rFonts w:ascii="돋움" w:eastAsia="돋움" w:hAnsi="돋움" w:cs="굴림" w:hint="eastAsia"/>
          <w:color w:val="000000" w:themeColor="text1"/>
          <w:kern w:val="0"/>
          <w:sz w:val="22"/>
        </w:rPr>
        <w:t>결합형</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에스트리올</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에스트리올</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글루크로나이드</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결합형에스트론</w:t>
      </w:r>
      <w:proofErr w:type="spellEnd"/>
      <w:r w:rsidRPr="00F874CA">
        <w:rPr>
          <w:rFonts w:ascii="돋움" w:eastAsia="돋움" w:hAnsi="돋움" w:cs="굴림" w:hint="eastAsia"/>
          <w:color w:val="000000" w:themeColor="text1"/>
          <w:kern w:val="0"/>
          <w:sz w:val="22"/>
        </w:rPr>
        <w:t xml:space="preserve"> 및 </w:t>
      </w:r>
      <w:proofErr w:type="spellStart"/>
      <w:r w:rsidRPr="00F874CA">
        <w:rPr>
          <w:rFonts w:ascii="돋움" w:eastAsia="돋움" w:hAnsi="돋움" w:cs="굴림" w:hint="eastAsia"/>
          <w:color w:val="000000" w:themeColor="text1"/>
          <w:kern w:val="0"/>
          <w:sz w:val="22"/>
        </w:rPr>
        <w:t>에스트라디올</w:t>
      </w:r>
      <w:proofErr w:type="spellEnd"/>
      <w:r w:rsidRPr="00F874CA">
        <w:rPr>
          <w:rFonts w:ascii="돋움" w:eastAsia="돋움" w:hAnsi="돋움" w:cs="굴림" w:hint="eastAsia"/>
          <w:color w:val="000000" w:themeColor="text1"/>
          <w:kern w:val="0"/>
          <w:sz w:val="22"/>
        </w:rPr>
        <w:t xml:space="preserve"> 농도가 일시적으로 감소됨이 관찰되었다. 이러한 결과는 </w:t>
      </w:r>
      <w:proofErr w:type="spellStart"/>
      <w:r w:rsidRPr="00F874CA">
        <w:rPr>
          <w:rFonts w:ascii="돋움" w:eastAsia="돋움" w:hAnsi="돋움" w:cs="굴림" w:hint="eastAsia"/>
          <w:color w:val="000000" w:themeColor="text1"/>
          <w:kern w:val="0"/>
          <w:sz w:val="22"/>
        </w:rPr>
        <w:t>아목시실린</w:t>
      </w:r>
      <w:proofErr w:type="spellEnd"/>
      <w:r w:rsidRPr="00F874CA">
        <w:rPr>
          <w:rFonts w:ascii="돋움" w:eastAsia="돋움" w:hAnsi="돋움" w:cs="굴림" w:hint="eastAsia"/>
          <w:color w:val="000000" w:themeColor="text1"/>
          <w:kern w:val="0"/>
          <w:sz w:val="22"/>
        </w:rPr>
        <w:t xml:space="preserve"> 및 이 약 투여 시에도 관찰되었다.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3) </w:t>
      </w:r>
      <w:proofErr w:type="spellStart"/>
      <w:r w:rsidRPr="00F874CA">
        <w:rPr>
          <w:rFonts w:ascii="돋움" w:eastAsia="돋움" w:hAnsi="돋움" w:cs="굴림" w:hint="eastAsia"/>
          <w:color w:val="000000" w:themeColor="text1"/>
          <w:kern w:val="0"/>
          <w:sz w:val="22"/>
        </w:rPr>
        <w:t>유로빌리노겐</w:t>
      </w:r>
      <w:proofErr w:type="spellEnd"/>
      <w:r w:rsidRPr="00F874CA">
        <w:rPr>
          <w:rFonts w:ascii="돋움" w:eastAsia="돋움" w:hAnsi="돋움" w:cs="굴림" w:hint="eastAsia"/>
          <w:color w:val="000000" w:themeColor="text1"/>
          <w:kern w:val="0"/>
          <w:sz w:val="22"/>
        </w:rPr>
        <w:t xml:space="preserve"> 검사에도 영향을 나타낼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4) </w:t>
      </w:r>
      <w:proofErr w:type="spellStart"/>
      <w:r w:rsidRPr="00F874CA">
        <w:rPr>
          <w:rFonts w:ascii="돋움" w:eastAsia="돋움" w:hAnsi="돋움" w:cs="굴림" w:hint="eastAsia"/>
          <w:color w:val="000000" w:themeColor="text1"/>
          <w:kern w:val="0"/>
          <w:sz w:val="22"/>
        </w:rPr>
        <w:t>클라불란산은</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적혈구막의</w:t>
      </w:r>
      <w:proofErr w:type="spellEnd"/>
      <w:r w:rsidRPr="00F874CA">
        <w:rPr>
          <w:rFonts w:ascii="돋움" w:eastAsia="돋움" w:hAnsi="돋움" w:cs="굴림" w:hint="eastAsia"/>
          <w:color w:val="000000" w:themeColor="text1"/>
          <w:kern w:val="0"/>
          <w:sz w:val="22"/>
        </w:rPr>
        <w:t xml:space="preserve"> 표면에 흡수되는 경향이 있다. 만약 약물에 대한 항체가 존재한다면 </w:t>
      </w:r>
      <w:proofErr w:type="spellStart"/>
      <w:r w:rsidRPr="00F874CA">
        <w:rPr>
          <w:rFonts w:ascii="돋움" w:eastAsia="돋움" w:hAnsi="돋움" w:cs="굴림" w:hint="eastAsia"/>
          <w:color w:val="000000" w:themeColor="text1"/>
          <w:kern w:val="0"/>
          <w:sz w:val="22"/>
        </w:rPr>
        <w:t>쿰스시험</w:t>
      </w:r>
      <w:proofErr w:type="spellEnd"/>
      <w:r w:rsidRPr="00F874CA">
        <w:rPr>
          <w:rFonts w:ascii="돋움" w:eastAsia="돋움" w:hAnsi="돋움" w:cs="굴림" w:hint="eastAsia"/>
          <w:color w:val="000000" w:themeColor="text1"/>
          <w:kern w:val="0"/>
          <w:sz w:val="22"/>
        </w:rPr>
        <w:t xml:space="preserve"> 양성의 결과를 나타낼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5) </w:t>
      </w:r>
      <w:proofErr w:type="spellStart"/>
      <w:r w:rsidRPr="00F874CA">
        <w:rPr>
          <w:rFonts w:ascii="돋움" w:eastAsia="돋움" w:hAnsi="돋움" w:cs="굴림" w:hint="eastAsia"/>
          <w:color w:val="000000" w:themeColor="text1"/>
          <w:kern w:val="0"/>
          <w:sz w:val="22"/>
        </w:rPr>
        <w:t>아목시실린</w:t>
      </w:r>
      <w:proofErr w:type="spellEnd"/>
      <w:r w:rsidRPr="00F874CA">
        <w:rPr>
          <w:rFonts w:ascii="돋움" w:eastAsia="돋움" w:hAnsi="돋움" w:cs="굴림" w:hint="eastAsia"/>
          <w:color w:val="000000" w:themeColor="text1"/>
          <w:kern w:val="0"/>
          <w:sz w:val="22"/>
        </w:rPr>
        <w:t xml:space="preserve"> 고농도 투여 시에 다음과 같은 경향이 있으므로 주의한다. : 유색반응으로 혈청의 </w:t>
      </w:r>
      <w:proofErr w:type="spellStart"/>
      <w:r w:rsidRPr="00F874CA">
        <w:rPr>
          <w:rFonts w:ascii="돋움" w:eastAsia="돋움" w:hAnsi="돋움" w:cs="굴림" w:hint="eastAsia"/>
          <w:color w:val="000000" w:themeColor="text1"/>
          <w:kern w:val="0"/>
          <w:sz w:val="22"/>
        </w:rPr>
        <w:t>총단백질비율을</w:t>
      </w:r>
      <w:proofErr w:type="spellEnd"/>
      <w:r w:rsidRPr="00F874CA">
        <w:rPr>
          <w:rFonts w:ascii="돋움" w:eastAsia="돋움" w:hAnsi="돋움" w:cs="굴림" w:hint="eastAsia"/>
          <w:color w:val="000000" w:themeColor="text1"/>
          <w:kern w:val="0"/>
          <w:sz w:val="22"/>
        </w:rPr>
        <w:t xml:space="preserve"> 결정하는데 간섭한다.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11</w:t>
      </w:r>
      <w:r w:rsidR="00F874CA" w:rsidRPr="00DE2156">
        <w:rPr>
          <w:rFonts w:ascii="돋움" w:eastAsia="돋움" w:hAnsi="돋움" w:cs="굴림" w:hint="eastAsia"/>
          <w:b/>
          <w:color w:val="000000" w:themeColor="text1"/>
          <w:kern w:val="0"/>
          <w:sz w:val="22"/>
        </w:rPr>
        <w:t>. 과량투여시의 처치</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1) 증상</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(1) 과량투여에 의한 문제는 거의 발생하지 않으나 발생한 경우에는 소화기증상(위통 및 복통, 설사, 구토 등) 및 체액과 전해질 평형이상, 소수의 경우에는 발진, </w:t>
      </w:r>
      <w:proofErr w:type="spellStart"/>
      <w:r w:rsidRPr="00F874CA">
        <w:rPr>
          <w:rFonts w:ascii="돋움" w:eastAsia="돋움" w:hAnsi="돋움" w:cs="굴림" w:hint="eastAsia"/>
          <w:color w:val="000000" w:themeColor="text1"/>
          <w:kern w:val="0"/>
          <w:sz w:val="22"/>
        </w:rPr>
        <w:t>활동항진증</w:t>
      </w:r>
      <w:proofErr w:type="spellEnd"/>
      <w:r w:rsidRPr="00F874CA">
        <w:rPr>
          <w:rFonts w:ascii="돋움" w:eastAsia="돋움" w:hAnsi="돋움" w:cs="굴림" w:hint="eastAsia"/>
          <w:color w:val="000000" w:themeColor="text1"/>
          <w:kern w:val="0"/>
          <w:sz w:val="22"/>
        </w:rPr>
        <w:t>, 졸음이 나타날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(2) </w:t>
      </w:r>
      <w:proofErr w:type="spellStart"/>
      <w:r w:rsidRPr="00F874CA">
        <w:rPr>
          <w:rFonts w:ascii="돋움" w:eastAsia="돋움" w:hAnsi="돋움" w:cs="굴림" w:hint="eastAsia"/>
          <w:color w:val="000000" w:themeColor="text1"/>
          <w:kern w:val="0"/>
          <w:sz w:val="22"/>
        </w:rPr>
        <w:t>아목시실린</w:t>
      </w:r>
      <w:proofErr w:type="spellEnd"/>
      <w:r w:rsidRPr="00F874CA">
        <w:rPr>
          <w:rFonts w:ascii="돋움" w:eastAsia="돋움" w:hAnsi="돋움" w:cs="굴림" w:hint="eastAsia"/>
          <w:color w:val="000000" w:themeColor="text1"/>
          <w:kern w:val="0"/>
          <w:sz w:val="22"/>
        </w:rPr>
        <w:t xml:space="preserve"> 과량투여 시 드물게 </w:t>
      </w:r>
      <w:proofErr w:type="spellStart"/>
      <w:r w:rsidRPr="00F874CA">
        <w:rPr>
          <w:rFonts w:ascii="돋움" w:eastAsia="돋움" w:hAnsi="돋움" w:cs="굴림" w:hint="eastAsia"/>
          <w:color w:val="000000" w:themeColor="text1"/>
          <w:kern w:val="0"/>
          <w:sz w:val="22"/>
        </w:rPr>
        <w:t>소변감소증</w:t>
      </w:r>
      <w:proofErr w:type="spellEnd"/>
      <w:r w:rsidRPr="00F874CA">
        <w:rPr>
          <w:rFonts w:ascii="돋움" w:eastAsia="돋움" w:hAnsi="돋움" w:cs="굴림" w:hint="eastAsia"/>
          <w:color w:val="000000" w:themeColor="text1"/>
          <w:kern w:val="0"/>
          <w:sz w:val="22"/>
        </w:rPr>
        <w:t xml:space="preserve"> 신부전으로 인한 </w:t>
      </w:r>
      <w:proofErr w:type="spellStart"/>
      <w:r w:rsidRPr="00F874CA">
        <w:rPr>
          <w:rFonts w:ascii="돋움" w:eastAsia="돋움" w:hAnsi="돋움" w:cs="굴림" w:hint="eastAsia"/>
          <w:color w:val="000000" w:themeColor="text1"/>
          <w:kern w:val="0"/>
          <w:sz w:val="22"/>
        </w:rPr>
        <w:t>간질성신염이</w:t>
      </w:r>
      <w:proofErr w:type="spellEnd"/>
      <w:r w:rsidRPr="00F874CA">
        <w:rPr>
          <w:rFonts w:ascii="돋움" w:eastAsia="돋움" w:hAnsi="돋움" w:cs="굴림" w:hint="eastAsia"/>
          <w:color w:val="000000" w:themeColor="text1"/>
          <w:kern w:val="0"/>
          <w:sz w:val="22"/>
        </w:rPr>
        <w:t xml:space="preserve"> 보고되기도 한다. 신부전증상은 이 약의 투여를 중지하면 가역적으로 회복되기도 한다. </w:t>
      </w:r>
      <w:proofErr w:type="spellStart"/>
      <w:r w:rsidRPr="00F874CA">
        <w:rPr>
          <w:rFonts w:ascii="돋움" w:eastAsia="돋움" w:hAnsi="돋움" w:cs="굴림" w:hint="eastAsia"/>
          <w:color w:val="000000" w:themeColor="text1"/>
          <w:kern w:val="0"/>
          <w:sz w:val="22"/>
        </w:rPr>
        <w:t>아목시실린</w:t>
      </w:r>
      <w:proofErr w:type="spellEnd"/>
      <w:r w:rsidRPr="00F874CA">
        <w:rPr>
          <w:rFonts w:ascii="돋움" w:eastAsia="돋움" w:hAnsi="돋움" w:cs="굴림" w:hint="eastAsia"/>
          <w:color w:val="000000" w:themeColor="text1"/>
          <w:kern w:val="0"/>
          <w:sz w:val="22"/>
        </w:rPr>
        <w:t xml:space="preserve"> 및 </w:t>
      </w:r>
      <w:proofErr w:type="spellStart"/>
      <w:r w:rsidRPr="00F874CA">
        <w:rPr>
          <w:rFonts w:ascii="돋움" w:eastAsia="돋움" w:hAnsi="돋움" w:cs="굴림" w:hint="eastAsia"/>
          <w:color w:val="000000" w:themeColor="text1"/>
          <w:kern w:val="0"/>
          <w:sz w:val="22"/>
        </w:rPr>
        <w:t>클라불란산칼륨의</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신장청소율</w:t>
      </w:r>
      <w:proofErr w:type="spellEnd"/>
      <w:r w:rsidRPr="00F874CA">
        <w:rPr>
          <w:rFonts w:ascii="돋움" w:eastAsia="돋움" w:hAnsi="돋움" w:cs="굴림" w:hint="eastAsia"/>
          <w:color w:val="000000" w:themeColor="text1"/>
          <w:kern w:val="0"/>
          <w:sz w:val="22"/>
        </w:rPr>
        <w:t xml:space="preserve"> 감소로 인해 신부전환자는 높은 혈중농도를 유지하게 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(3) 페니실린을 </w:t>
      </w:r>
      <w:proofErr w:type="spellStart"/>
      <w:r w:rsidRPr="00F874CA">
        <w:rPr>
          <w:rFonts w:ascii="돋움" w:eastAsia="돋움" w:hAnsi="돋움" w:cs="굴림" w:hint="eastAsia"/>
          <w:color w:val="000000" w:themeColor="text1"/>
          <w:kern w:val="0"/>
          <w:sz w:val="22"/>
        </w:rPr>
        <w:t>고용량</w:t>
      </w:r>
      <w:proofErr w:type="spellEnd"/>
      <w:r w:rsidRPr="00F874CA">
        <w:rPr>
          <w:rFonts w:ascii="돋움" w:eastAsia="돋움" w:hAnsi="돋움" w:cs="굴림" w:hint="eastAsia"/>
          <w:color w:val="000000" w:themeColor="text1"/>
          <w:kern w:val="0"/>
          <w:sz w:val="22"/>
        </w:rPr>
        <w:t xml:space="preserve"> 투여하는 경우에는 </w:t>
      </w:r>
      <w:proofErr w:type="spellStart"/>
      <w:r w:rsidRPr="00F874CA">
        <w:rPr>
          <w:rFonts w:ascii="돋움" w:eastAsia="돋움" w:hAnsi="돋움" w:cs="굴림" w:hint="eastAsia"/>
          <w:color w:val="000000" w:themeColor="text1"/>
          <w:kern w:val="0"/>
          <w:sz w:val="22"/>
        </w:rPr>
        <w:t>간질성</w:t>
      </w:r>
      <w:proofErr w:type="spellEnd"/>
      <w:r w:rsidRPr="00F874CA">
        <w:rPr>
          <w:rFonts w:ascii="돋움" w:eastAsia="돋움" w:hAnsi="돋움" w:cs="굴림" w:hint="eastAsia"/>
          <w:color w:val="000000" w:themeColor="text1"/>
          <w:kern w:val="0"/>
          <w:sz w:val="22"/>
        </w:rPr>
        <w:t xml:space="preserve"> </w:t>
      </w:r>
      <w:proofErr w:type="spellStart"/>
      <w:r w:rsidRPr="00F874CA">
        <w:rPr>
          <w:rFonts w:ascii="돋움" w:eastAsia="돋움" w:hAnsi="돋움" w:cs="굴림" w:hint="eastAsia"/>
          <w:color w:val="000000" w:themeColor="text1"/>
          <w:kern w:val="0"/>
          <w:sz w:val="22"/>
        </w:rPr>
        <w:t>뇌경련이</w:t>
      </w:r>
      <w:proofErr w:type="spellEnd"/>
      <w:r w:rsidRPr="00F874CA">
        <w:rPr>
          <w:rFonts w:ascii="돋움" w:eastAsia="돋움" w:hAnsi="돋움" w:cs="굴림" w:hint="eastAsia"/>
          <w:color w:val="000000" w:themeColor="text1"/>
          <w:kern w:val="0"/>
          <w:sz w:val="22"/>
        </w:rPr>
        <w:t xml:space="preserve"> 일어날 수 있다. 페니실린을 투여 받은 환자에서 중독증상은 아니지만 자주 일어날 수 있는 현상은 과민성 쇼크이다. 드물지만 급성이면서 치명적일 수 있다. 일반적으로 투여 직후 30분 안에 나타날 수 있다. 즉시 모든 가능한 처치를 실시하여 혈액순환을 정상화 시켜야 한다.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(4) 피부반응, 출혈, </w:t>
      </w:r>
      <w:proofErr w:type="spellStart"/>
      <w:r w:rsidRPr="00F874CA">
        <w:rPr>
          <w:rFonts w:ascii="돋움" w:eastAsia="돋움" w:hAnsi="돋움" w:cs="굴림" w:hint="eastAsia"/>
          <w:color w:val="000000" w:themeColor="text1"/>
          <w:kern w:val="0"/>
          <w:sz w:val="22"/>
        </w:rPr>
        <w:t>범세포</w:t>
      </w:r>
      <w:proofErr w:type="spellEnd"/>
      <w:r w:rsidRPr="00F874CA">
        <w:rPr>
          <w:rFonts w:ascii="돋움" w:eastAsia="돋움" w:hAnsi="돋움" w:cs="굴림" w:hint="eastAsia"/>
          <w:color w:val="000000" w:themeColor="text1"/>
          <w:kern w:val="0"/>
          <w:sz w:val="22"/>
        </w:rPr>
        <w:t xml:space="preserve"> 감소 등 기타의 알레르기 반응도 일어날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2) </w:t>
      </w:r>
      <w:proofErr w:type="gramStart"/>
      <w:r w:rsidRPr="00F874CA">
        <w:rPr>
          <w:rFonts w:ascii="돋움" w:eastAsia="돋움" w:hAnsi="돋움" w:cs="굴림" w:hint="eastAsia"/>
          <w:color w:val="000000" w:themeColor="text1"/>
          <w:kern w:val="0"/>
          <w:sz w:val="22"/>
        </w:rPr>
        <w:t>처치 :</w:t>
      </w:r>
      <w:proofErr w:type="gramEnd"/>
      <w:r w:rsidRPr="00F874CA">
        <w:rPr>
          <w:rFonts w:ascii="돋움" w:eastAsia="돋움" w:hAnsi="돋움" w:cs="굴림" w:hint="eastAsia"/>
          <w:color w:val="000000" w:themeColor="text1"/>
          <w:kern w:val="0"/>
          <w:sz w:val="22"/>
        </w:rPr>
        <w:t xml:space="preserve"> 이러한 경우에는 즉시 투여를 중지하고 증상에 따른 수분 전해질 평형에 주의하면서 처치한다. 이 약은 혈액투석으로 제거될 수 있다.</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만약 과량투여사태가 발생한 지 얼마 지나지 않았고, 금기투여의 대상이 아니라면 구토 또는 </w:t>
      </w:r>
      <w:proofErr w:type="spellStart"/>
      <w:r w:rsidRPr="00F874CA">
        <w:rPr>
          <w:rFonts w:ascii="돋움" w:eastAsia="돋움" w:hAnsi="돋움" w:cs="굴림" w:hint="eastAsia"/>
          <w:color w:val="000000" w:themeColor="text1"/>
          <w:kern w:val="0"/>
          <w:sz w:val="22"/>
        </w:rPr>
        <w:t>위내용물</w:t>
      </w:r>
      <w:proofErr w:type="spellEnd"/>
      <w:r w:rsidRPr="00F874CA">
        <w:rPr>
          <w:rFonts w:ascii="돋움" w:eastAsia="돋움" w:hAnsi="돋움" w:cs="굴림" w:hint="eastAsia"/>
          <w:color w:val="000000" w:themeColor="text1"/>
          <w:kern w:val="0"/>
          <w:sz w:val="22"/>
        </w:rPr>
        <w:t xml:space="preserve"> 제거를 위한 다른 방법도 </w:t>
      </w:r>
      <w:proofErr w:type="spellStart"/>
      <w:r w:rsidRPr="00F874CA">
        <w:rPr>
          <w:rFonts w:ascii="돋움" w:eastAsia="돋움" w:hAnsi="돋움" w:cs="굴림" w:hint="eastAsia"/>
          <w:color w:val="000000" w:themeColor="text1"/>
          <w:kern w:val="0"/>
          <w:sz w:val="22"/>
        </w:rPr>
        <w:t>실시가능하다</w:t>
      </w:r>
      <w:proofErr w:type="spellEnd"/>
      <w:r w:rsidRPr="00F874CA">
        <w:rPr>
          <w:rFonts w:ascii="돋움" w:eastAsia="돋움" w:hAnsi="돋움" w:cs="굴림" w:hint="eastAsia"/>
          <w:color w:val="000000" w:themeColor="text1"/>
          <w:kern w:val="0"/>
          <w:sz w:val="22"/>
        </w:rPr>
        <w:t>.</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 xml:space="preserve">과량투여로 인한 경련이 있을 경우에는 </w:t>
      </w:r>
      <w:proofErr w:type="spellStart"/>
      <w:r w:rsidRPr="00F874CA">
        <w:rPr>
          <w:rFonts w:ascii="돋움" w:eastAsia="돋움" w:hAnsi="돋움" w:cs="굴림" w:hint="eastAsia"/>
          <w:color w:val="000000" w:themeColor="text1"/>
          <w:kern w:val="0"/>
          <w:sz w:val="22"/>
        </w:rPr>
        <w:t>디아제팜으로</w:t>
      </w:r>
      <w:proofErr w:type="spellEnd"/>
      <w:r w:rsidRPr="00F874CA">
        <w:rPr>
          <w:rFonts w:ascii="돋움" w:eastAsia="돋움" w:hAnsi="돋움" w:cs="굴림" w:hint="eastAsia"/>
          <w:color w:val="000000" w:themeColor="text1"/>
          <w:kern w:val="0"/>
          <w:sz w:val="22"/>
        </w:rPr>
        <w:t xml:space="preserve"> 진정시킨다.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12</w:t>
      </w:r>
      <w:r w:rsidR="00F874CA" w:rsidRPr="00DE2156">
        <w:rPr>
          <w:rFonts w:ascii="돋움" w:eastAsia="돋움" w:hAnsi="돋움" w:cs="굴림" w:hint="eastAsia"/>
          <w:b/>
          <w:color w:val="000000" w:themeColor="text1"/>
          <w:kern w:val="0"/>
          <w:sz w:val="22"/>
        </w:rPr>
        <w:t>. 보관 및 취급상의 주의사항</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r w:rsidRPr="00F874CA">
        <w:rPr>
          <w:rFonts w:ascii="돋움" w:eastAsia="돋움" w:hAnsi="돋움" w:cs="굴림" w:hint="eastAsia"/>
          <w:color w:val="000000" w:themeColor="text1"/>
          <w:kern w:val="0"/>
          <w:sz w:val="22"/>
        </w:rPr>
        <w:t>25 ℃이하 건조한 곳에 보관하며, 현탁 후에는 7일간 냉장조건(2 ～ 8 ℃)에서 보관한다.</w:t>
      </w:r>
    </w:p>
    <w:p w:rsidR="00DE2156" w:rsidRDefault="00DE2156" w:rsidP="00CC5018">
      <w:pPr>
        <w:widowControl/>
        <w:wordWrap/>
        <w:autoSpaceDE/>
        <w:autoSpaceDN/>
        <w:spacing w:after="0" w:line="360" w:lineRule="auto"/>
        <w:textAlignment w:val="top"/>
        <w:rPr>
          <w:rFonts w:ascii="돋움" w:eastAsia="돋움" w:hAnsi="돋움" w:cs="굴림" w:hint="eastAsia"/>
          <w:color w:val="000000" w:themeColor="text1"/>
          <w:kern w:val="0"/>
          <w:sz w:val="22"/>
        </w:rPr>
      </w:pPr>
    </w:p>
    <w:p w:rsidR="00F874CA" w:rsidRPr="00DE2156" w:rsidRDefault="00DE2156" w:rsidP="00CC5018">
      <w:pPr>
        <w:widowControl/>
        <w:wordWrap/>
        <w:autoSpaceDE/>
        <w:autoSpaceDN/>
        <w:spacing w:after="0" w:line="360" w:lineRule="auto"/>
        <w:textAlignment w:val="top"/>
        <w:rPr>
          <w:rFonts w:ascii="돋움" w:eastAsia="돋움" w:hAnsi="돋움" w:cs="굴림"/>
          <w:b/>
          <w:color w:val="000000" w:themeColor="text1"/>
          <w:kern w:val="0"/>
          <w:sz w:val="22"/>
        </w:rPr>
      </w:pPr>
      <w:r>
        <w:rPr>
          <w:rFonts w:ascii="돋움" w:eastAsia="돋움" w:hAnsi="돋움" w:cs="굴림" w:hint="eastAsia"/>
          <w:b/>
          <w:color w:val="000000" w:themeColor="text1"/>
          <w:kern w:val="0"/>
          <w:sz w:val="22"/>
        </w:rPr>
        <w:t>13</w:t>
      </w:r>
      <w:r w:rsidR="00F874CA" w:rsidRPr="00DE2156">
        <w:rPr>
          <w:rFonts w:ascii="돋움" w:eastAsia="돋움" w:hAnsi="돋움" w:cs="굴림" w:hint="eastAsia"/>
          <w:b/>
          <w:color w:val="000000" w:themeColor="text1"/>
          <w:kern w:val="0"/>
          <w:sz w:val="22"/>
        </w:rPr>
        <w:t>. 기타</w:t>
      </w:r>
    </w:p>
    <w:p w:rsidR="00F874CA" w:rsidRPr="00F874CA" w:rsidRDefault="00F874CA" w:rsidP="00CC5018">
      <w:pPr>
        <w:widowControl/>
        <w:wordWrap/>
        <w:autoSpaceDE/>
        <w:autoSpaceDN/>
        <w:spacing w:after="0" w:line="360" w:lineRule="auto"/>
        <w:textAlignment w:val="top"/>
        <w:rPr>
          <w:rFonts w:ascii="돋움" w:eastAsia="돋움" w:hAnsi="돋움" w:cs="굴림"/>
          <w:color w:val="000000" w:themeColor="text1"/>
          <w:kern w:val="0"/>
          <w:sz w:val="22"/>
        </w:rPr>
      </w:pPr>
      <w:proofErr w:type="spellStart"/>
      <w:r w:rsidRPr="00F874CA">
        <w:rPr>
          <w:rFonts w:ascii="돋움" w:eastAsia="돋움" w:hAnsi="돋움" w:cs="굴림" w:hint="eastAsia"/>
          <w:color w:val="000000" w:themeColor="text1"/>
          <w:kern w:val="0"/>
          <w:sz w:val="22"/>
        </w:rPr>
        <w:t>태아막의</w:t>
      </w:r>
      <w:proofErr w:type="spellEnd"/>
      <w:r w:rsidRPr="00F874CA">
        <w:rPr>
          <w:rFonts w:ascii="돋움" w:eastAsia="돋움" w:hAnsi="돋움" w:cs="굴림" w:hint="eastAsia"/>
          <w:color w:val="000000" w:themeColor="text1"/>
          <w:kern w:val="0"/>
          <w:sz w:val="22"/>
        </w:rPr>
        <w:t xml:space="preserve"> 조기파열 여성에 대해 예방의 목적으로 이 약을 투여하는 것이 신생아에게 </w:t>
      </w:r>
      <w:proofErr w:type="spellStart"/>
      <w:r w:rsidRPr="00F874CA">
        <w:rPr>
          <w:rFonts w:ascii="돋움" w:eastAsia="돋움" w:hAnsi="돋움" w:cs="굴림" w:hint="eastAsia"/>
          <w:color w:val="000000" w:themeColor="text1"/>
          <w:kern w:val="0"/>
          <w:sz w:val="22"/>
        </w:rPr>
        <w:t>괴사성</w:t>
      </w:r>
      <w:proofErr w:type="spellEnd"/>
      <w:r w:rsidRPr="00F874CA">
        <w:rPr>
          <w:rFonts w:ascii="돋움" w:eastAsia="돋움" w:hAnsi="돋움" w:cs="굴림" w:hint="eastAsia"/>
          <w:color w:val="000000" w:themeColor="text1"/>
          <w:kern w:val="0"/>
          <w:sz w:val="22"/>
        </w:rPr>
        <w:t xml:space="preserve"> 소장결장염 발생 위험의 증가와 관련이 있다고 추정되는 한 건의 연구 사례가 있다. 만약 다른 약물과 마찬가지로 의사에 의해 필요한 것으로 판단되지 않으면 이 약의 사용은 피해야 한다.</w:t>
      </w:r>
    </w:p>
    <w:p w:rsidR="002A309F" w:rsidRPr="004E3935" w:rsidRDefault="00F63D1C" w:rsidP="00CC5018">
      <w:pPr>
        <w:wordWrap/>
        <w:spacing w:after="0" w:line="360" w:lineRule="auto"/>
        <w:rPr>
          <w:rFonts w:ascii="돋움" w:eastAsia="돋움" w:hAnsi="돋움"/>
          <w:color w:val="000000" w:themeColor="text1"/>
          <w:sz w:val="22"/>
        </w:rPr>
      </w:pPr>
    </w:p>
    <w:sectPr w:rsidR="002A309F" w:rsidRPr="004E393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D1C" w:rsidRDefault="00F63D1C" w:rsidP="00DE2156">
      <w:pPr>
        <w:spacing w:after="0" w:line="240" w:lineRule="auto"/>
      </w:pPr>
      <w:r>
        <w:separator/>
      </w:r>
    </w:p>
  </w:endnote>
  <w:endnote w:type="continuationSeparator" w:id="0">
    <w:p w:rsidR="00F63D1C" w:rsidRDefault="00F63D1C" w:rsidP="00DE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NanumGothic">
    <w:altName w:val="한컴바탕확장"/>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D1C" w:rsidRDefault="00F63D1C" w:rsidP="00DE2156">
      <w:pPr>
        <w:spacing w:after="0" w:line="240" w:lineRule="auto"/>
      </w:pPr>
      <w:r>
        <w:separator/>
      </w:r>
    </w:p>
  </w:footnote>
  <w:footnote w:type="continuationSeparator" w:id="0">
    <w:p w:rsidR="00F63D1C" w:rsidRDefault="00F63D1C" w:rsidP="00DE21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4CA"/>
    <w:rsid w:val="000476A0"/>
    <w:rsid w:val="004D476B"/>
    <w:rsid w:val="004E3935"/>
    <w:rsid w:val="00603C53"/>
    <w:rsid w:val="00CC5018"/>
    <w:rsid w:val="00DE2156"/>
    <w:rsid w:val="00F63D1C"/>
    <w:rsid w:val="00F874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제목1"/>
    <w:basedOn w:val="a"/>
    <w:rsid w:val="00F874C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indent0">
    <w:name w:val="indent0"/>
    <w:basedOn w:val="a"/>
    <w:rsid w:val="00F874C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3">
    <w:name w:val="header"/>
    <w:basedOn w:val="a"/>
    <w:link w:val="Char"/>
    <w:uiPriority w:val="99"/>
    <w:unhideWhenUsed/>
    <w:rsid w:val="00DE2156"/>
    <w:pPr>
      <w:tabs>
        <w:tab w:val="center" w:pos="4513"/>
        <w:tab w:val="right" w:pos="9026"/>
      </w:tabs>
      <w:snapToGrid w:val="0"/>
    </w:pPr>
  </w:style>
  <w:style w:type="character" w:customStyle="1" w:styleId="Char">
    <w:name w:val="머리글 Char"/>
    <w:basedOn w:val="a0"/>
    <w:link w:val="a3"/>
    <w:uiPriority w:val="99"/>
    <w:rsid w:val="00DE2156"/>
  </w:style>
  <w:style w:type="paragraph" w:styleId="a4">
    <w:name w:val="footer"/>
    <w:basedOn w:val="a"/>
    <w:link w:val="Char0"/>
    <w:uiPriority w:val="99"/>
    <w:unhideWhenUsed/>
    <w:rsid w:val="00DE2156"/>
    <w:pPr>
      <w:tabs>
        <w:tab w:val="center" w:pos="4513"/>
        <w:tab w:val="right" w:pos="9026"/>
      </w:tabs>
      <w:snapToGrid w:val="0"/>
    </w:pPr>
  </w:style>
  <w:style w:type="character" w:customStyle="1" w:styleId="Char0">
    <w:name w:val="바닥글 Char"/>
    <w:basedOn w:val="a0"/>
    <w:link w:val="a4"/>
    <w:uiPriority w:val="99"/>
    <w:rsid w:val="00DE2156"/>
  </w:style>
  <w:style w:type="paragraph" w:styleId="a5">
    <w:name w:val="List Paragraph"/>
    <w:basedOn w:val="a"/>
    <w:uiPriority w:val="34"/>
    <w:qFormat/>
    <w:rsid w:val="000476A0"/>
    <w:pPr>
      <w:ind w:leftChars="400" w:left="800"/>
    </w:pPr>
  </w:style>
  <w:style w:type="paragraph" w:styleId="a6">
    <w:name w:val="Balloon Text"/>
    <w:basedOn w:val="a"/>
    <w:link w:val="Char1"/>
    <w:uiPriority w:val="99"/>
    <w:semiHidden/>
    <w:unhideWhenUsed/>
    <w:rsid w:val="000476A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0476A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제목1"/>
    <w:basedOn w:val="a"/>
    <w:rsid w:val="00F874C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indent0">
    <w:name w:val="indent0"/>
    <w:basedOn w:val="a"/>
    <w:rsid w:val="00F874C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3">
    <w:name w:val="header"/>
    <w:basedOn w:val="a"/>
    <w:link w:val="Char"/>
    <w:uiPriority w:val="99"/>
    <w:unhideWhenUsed/>
    <w:rsid w:val="00DE2156"/>
    <w:pPr>
      <w:tabs>
        <w:tab w:val="center" w:pos="4513"/>
        <w:tab w:val="right" w:pos="9026"/>
      </w:tabs>
      <w:snapToGrid w:val="0"/>
    </w:pPr>
  </w:style>
  <w:style w:type="character" w:customStyle="1" w:styleId="Char">
    <w:name w:val="머리글 Char"/>
    <w:basedOn w:val="a0"/>
    <w:link w:val="a3"/>
    <w:uiPriority w:val="99"/>
    <w:rsid w:val="00DE2156"/>
  </w:style>
  <w:style w:type="paragraph" w:styleId="a4">
    <w:name w:val="footer"/>
    <w:basedOn w:val="a"/>
    <w:link w:val="Char0"/>
    <w:uiPriority w:val="99"/>
    <w:unhideWhenUsed/>
    <w:rsid w:val="00DE2156"/>
    <w:pPr>
      <w:tabs>
        <w:tab w:val="center" w:pos="4513"/>
        <w:tab w:val="right" w:pos="9026"/>
      </w:tabs>
      <w:snapToGrid w:val="0"/>
    </w:pPr>
  </w:style>
  <w:style w:type="character" w:customStyle="1" w:styleId="Char0">
    <w:name w:val="바닥글 Char"/>
    <w:basedOn w:val="a0"/>
    <w:link w:val="a4"/>
    <w:uiPriority w:val="99"/>
    <w:rsid w:val="00DE2156"/>
  </w:style>
  <w:style w:type="paragraph" w:styleId="a5">
    <w:name w:val="List Paragraph"/>
    <w:basedOn w:val="a"/>
    <w:uiPriority w:val="34"/>
    <w:qFormat/>
    <w:rsid w:val="000476A0"/>
    <w:pPr>
      <w:ind w:leftChars="400" w:left="800"/>
    </w:pPr>
  </w:style>
  <w:style w:type="paragraph" w:styleId="a6">
    <w:name w:val="Balloon Text"/>
    <w:basedOn w:val="a"/>
    <w:link w:val="Char1"/>
    <w:uiPriority w:val="99"/>
    <w:semiHidden/>
    <w:unhideWhenUsed/>
    <w:rsid w:val="000476A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0476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91512">
      <w:bodyDiv w:val="1"/>
      <w:marLeft w:val="0"/>
      <w:marRight w:val="0"/>
      <w:marTop w:val="0"/>
      <w:marBottom w:val="0"/>
      <w:divBdr>
        <w:top w:val="none" w:sz="0" w:space="0" w:color="auto"/>
        <w:left w:val="none" w:sz="0" w:space="0" w:color="auto"/>
        <w:bottom w:val="none" w:sz="0" w:space="0" w:color="auto"/>
        <w:right w:val="none" w:sz="0" w:space="0" w:color="auto"/>
      </w:divBdr>
      <w:divsChild>
        <w:div w:id="499274092">
          <w:marLeft w:val="0"/>
          <w:marRight w:val="0"/>
          <w:marTop w:val="0"/>
          <w:marBottom w:val="0"/>
          <w:divBdr>
            <w:top w:val="none" w:sz="0" w:space="0" w:color="auto"/>
            <w:left w:val="none" w:sz="0" w:space="0" w:color="auto"/>
            <w:bottom w:val="none" w:sz="0" w:space="0" w:color="auto"/>
            <w:right w:val="none" w:sz="0" w:space="0" w:color="auto"/>
          </w:divBdr>
          <w:divsChild>
            <w:div w:id="213322416">
              <w:marLeft w:val="0"/>
              <w:marRight w:val="0"/>
              <w:marTop w:val="0"/>
              <w:marBottom w:val="0"/>
              <w:divBdr>
                <w:top w:val="none" w:sz="0" w:space="0" w:color="auto"/>
                <w:left w:val="none" w:sz="0" w:space="0" w:color="auto"/>
                <w:bottom w:val="none" w:sz="0" w:space="0" w:color="auto"/>
                <w:right w:val="none" w:sz="0" w:space="0" w:color="auto"/>
              </w:divBdr>
              <w:divsChild>
                <w:div w:id="791247754">
                  <w:marLeft w:val="0"/>
                  <w:marRight w:val="0"/>
                  <w:marTop w:val="0"/>
                  <w:marBottom w:val="0"/>
                  <w:divBdr>
                    <w:top w:val="none" w:sz="0" w:space="0" w:color="auto"/>
                    <w:left w:val="none" w:sz="0" w:space="0" w:color="auto"/>
                    <w:bottom w:val="none" w:sz="0" w:space="0" w:color="auto"/>
                    <w:right w:val="none" w:sz="0" w:space="0" w:color="auto"/>
                  </w:divBdr>
                  <w:divsChild>
                    <w:div w:id="1992563548">
                      <w:marLeft w:val="0"/>
                      <w:marRight w:val="0"/>
                      <w:marTop w:val="0"/>
                      <w:marBottom w:val="0"/>
                      <w:divBdr>
                        <w:top w:val="none" w:sz="0" w:space="0" w:color="auto"/>
                        <w:left w:val="none" w:sz="0" w:space="0" w:color="auto"/>
                        <w:bottom w:val="none" w:sz="0" w:space="0" w:color="auto"/>
                        <w:right w:val="none" w:sz="0" w:space="0" w:color="auto"/>
                      </w:divBdr>
                      <w:divsChild>
                        <w:div w:id="2137596943">
                          <w:marLeft w:val="0"/>
                          <w:marRight w:val="0"/>
                          <w:marTop w:val="0"/>
                          <w:marBottom w:val="0"/>
                          <w:divBdr>
                            <w:top w:val="none" w:sz="0" w:space="0" w:color="auto"/>
                            <w:left w:val="none" w:sz="0" w:space="0" w:color="auto"/>
                            <w:bottom w:val="none" w:sz="0" w:space="0" w:color="auto"/>
                            <w:right w:val="none" w:sz="0" w:space="0" w:color="auto"/>
                          </w:divBdr>
                          <w:divsChild>
                            <w:div w:id="599988636">
                              <w:marLeft w:val="0"/>
                              <w:marRight w:val="0"/>
                              <w:marTop w:val="0"/>
                              <w:marBottom w:val="0"/>
                              <w:divBdr>
                                <w:top w:val="none" w:sz="0" w:space="0" w:color="auto"/>
                                <w:left w:val="none" w:sz="0" w:space="0" w:color="auto"/>
                                <w:bottom w:val="none" w:sz="0" w:space="0" w:color="auto"/>
                                <w:right w:val="none" w:sz="0" w:space="0" w:color="auto"/>
                              </w:divBdr>
                              <w:divsChild>
                                <w:div w:id="553809936">
                                  <w:marLeft w:val="0"/>
                                  <w:marRight w:val="0"/>
                                  <w:marTop w:val="0"/>
                                  <w:marBottom w:val="0"/>
                                  <w:divBdr>
                                    <w:top w:val="none" w:sz="0" w:space="0" w:color="auto"/>
                                    <w:left w:val="none" w:sz="0" w:space="0" w:color="auto"/>
                                    <w:bottom w:val="none" w:sz="0" w:space="0" w:color="auto"/>
                                    <w:right w:val="none" w:sz="0" w:space="0" w:color="auto"/>
                                  </w:divBdr>
                                  <w:divsChild>
                                    <w:div w:id="1658606158">
                                      <w:marLeft w:val="0"/>
                                      <w:marRight w:val="0"/>
                                      <w:marTop w:val="0"/>
                                      <w:marBottom w:val="0"/>
                                      <w:divBdr>
                                        <w:top w:val="none" w:sz="0" w:space="0" w:color="auto"/>
                                        <w:left w:val="none" w:sz="0" w:space="0" w:color="auto"/>
                                        <w:bottom w:val="none" w:sz="0" w:space="0" w:color="auto"/>
                                        <w:right w:val="none" w:sz="0" w:space="0" w:color="auto"/>
                                      </w:divBdr>
                                      <w:divsChild>
                                        <w:div w:id="1757558256">
                                          <w:marLeft w:val="0"/>
                                          <w:marRight w:val="0"/>
                                          <w:marTop w:val="0"/>
                                          <w:marBottom w:val="0"/>
                                          <w:divBdr>
                                            <w:top w:val="none" w:sz="0" w:space="0" w:color="auto"/>
                                            <w:left w:val="none" w:sz="0" w:space="0" w:color="auto"/>
                                            <w:bottom w:val="none" w:sz="0" w:space="0" w:color="auto"/>
                                            <w:right w:val="none" w:sz="0" w:space="0" w:color="auto"/>
                                          </w:divBdr>
                                          <w:divsChild>
                                            <w:div w:id="1501656095">
                                              <w:marLeft w:val="0"/>
                                              <w:marRight w:val="0"/>
                                              <w:marTop w:val="0"/>
                                              <w:marBottom w:val="0"/>
                                              <w:divBdr>
                                                <w:top w:val="none" w:sz="0" w:space="0" w:color="auto"/>
                                                <w:left w:val="none" w:sz="0" w:space="0" w:color="auto"/>
                                                <w:bottom w:val="none" w:sz="0" w:space="0" w:color="auto"/>
                                                <w:right w:val="none" w:sz="0" w:space="0" w:color="auto"/>
                                              </w:divBdr>
                                              <w:divsChild>
                                                <w:div w:id="1441726606">
                                                  <w:marLeft w:val="0"/>
                                                  <w:marRight w:val="0"/>
                                                  <w:marTop w:val="0"/>
                                                  <w:marBottom w:val="0"/>
                                                  <w:divBdr>
                                                    <w:top w:val="none" w:sz="0" w:space="0" w:color="auto"/>
                                                    <w:left w:val="none" w:sz="0" w:space="0" w:color="auto"/>
                                                    <w:bottom w:val="none" w:sz="0" w:space="0" w:color="auto"/>
                                                    <w:right w:val="none" w:sz="0" w:space="0" w:color="auto"/>
                                                  </w:divBdr>
                                                  <w:divsChild>
                                                    <w:div w:id="309477900">
                                                      <w:marLeft w:val="0"/>
                                                      <w:marRight w:val="0"/>
                                                      <w:marTop w:val="0"/>
                                                      <w:marBottom w:val="0"/>
                                                      <w:divBdr>
                                                        <w:top w:val="none" w:sz="0" w:space="0" w:color="auto"/>
                                                        <w:left w:val="none" w:sz="0" w:space="0" w:color="auto"/>
                                                        <w:bottom w:val="none" w:sz="0" w:space="0" w:color="auto"/>
                                                        <w:right w:val="none" w:sz="0" w:space="0" w:color="auto"/>
                                                      </w:divBdr>
                                                      <w:divsChild>
                                                        <w:div w:id="432015998">
                                                          <w:marLeft w:val="0"/>
                                                          <w:marRight w:val="0"/>
                                                          <w:marTop w:val="0"/>
                                                          <w:marBottom w:val="0"/>
                                                          <w:divBdr>
                                                            <w:top w:val="single" w:sz="6" w:space="0" w:color="C5C8CE"/>
                                                            <w:left w:val="single" w:sz="6" w:space="0" w:color="C5C8CE"/>
                                                            <w:bottom w:val="single" w:sz="6" w:space="0" w:color="C5C8CE"/>
                                                            <w:right w:val="single" w:sz="6" w:space="0" w:color="C5C8CE"/>
                                                          </w:divBdr>
                                                          <w:divsChild>
                                                            <w:div w:id="1145050544">
                                                              <w:marLeft w:val="0"/>
                                                              <w:marRight w:val="0"/>
                                                              <w:marTop w:val="0"/>
                                                              <w:marBottom w:val="0"/>
                                                              <w:divBdr>
                                                                <w:top w:val="none" w:sz="0" w:space="0" w:color="auto"/>
                                                                <w:left w:val="none" w:sz="0" w:space="0" w:color="auto"/>
                                                                <w:bottom w:val="none" w:sz="0" w:space="0" w:color="auto"/>
                                                                <w:right w:val="none" w:sz="0" w:space="0" w:color="auto"/>
                                                              </w:divBdr>
                                                              <w:divsChild>
                                                                <w:div w:id="1945306955">
                                                                  <w:marLeft w:val="0"/>
                                                                  <w:marRight w:val="0"/>
                                                                  <w:marTop w:val="0"/>
                                                                  <w:marBottom w:val="0"/>
                                                                  <w:divBdr>
                                                                    <w:top w:val="none" w:sz="0" w:space="0" w:color="auto"/>
                                                                    <w:left w:val="none" w:sz="0" w:space="0" w:color="auto"/>
                                                                    <w:bottom w:val="none" w:sz="0" w:space="0" w:color="auto"/>
                                                                    <w:right w:val="none" w:sz="0" w:space="0" w:color="auto"/>
                                                                  </w:divBdr>
                                                                  <w:divsChild>
                                                                    <w:div w:id="297998047">
                                                                      <w:marLeft w:val="0"/>
                                                                      <w:marRight w:val="0"/>
                                                                      <w:marTop w:val="0"/>
                                                                      <w:marBottom w:val="0"/>
                                                                      <w:divBdr>
                                                                        <w:top w:val="none" w:sz="0" w:space="0" w:color="auto"/>
                                                                        <w:left w:val="none" w:sz="0" w:space="0" w:color="auto"/>
                                                                        <w:bottom w:val="none" w:sz="0" w:space="0" w:color="auto"/>
                                                                        <w:right w:val="none" w:sz="0" w:space="0" w:color="auto"/>
                                                                      </w:divBdr>
                                                                      <w:divsChild>
                                                                        <w:div w:id="1663392978">
                                                                          <w:marLeft w:val="0"/>
                                                                          <w:marRight w:val="0"/>
                                                                          <w:marTop w:val="0"/>
                                                                          <w:marBottom w:val="0"/>
                                                                          <w:divBdr>
                                                                            <w:top w:val="none" w:sz="0" w:space="0" w:color="auto"/>
                                                                            <w:left w:val="none" w:sz="0" w:space="0" w:color="auto"/>
                                                                            <w:bottom w:val="none" w:sz="0" w:space="0" w:color="auto"/>
                                                                            <w:right w:val="none" w:sz="0" w:space="0" w:color="auto"/>
                                                                          </w:divBdr>
                                                                          <w:divsChild>
                                                                            <w:div w:id="1115830992">
                                                                              <w:marLeft w:val="0"/>
                                                                              <w:marRight w:val="0"/>
                                                                              <w:marTop w:val="0"/>
                                                                              <w:marBottom w:val="0"/>
                                                                              <w:divBdr>
                                                                                <w:top w:val="none" w:sz="0" w:space="0" w:color="auto"/>
                                                                                <w:left w:val="none" w:sz="0" w:space="0" w:color="auto"/>
                                                                                <w:bottom w:val="none" w:sz="0" w:space="0" w:color="auto"/>
                                                                                <w:right w:val="none" w:sz="0" w:space="0" w:color="auto"/>
                                                                              </w:divBdr>
                                                                              <w:divsChild>
                                                                                <w:div w:id="2060398253">
                                                                                  <w:marLeft w:val="0"/>
                                                                                  <w:marRight w:val="0"/>
                                                                                  <w:marTop w:val="0"/>
                                                                                  <w:marBottom w:val="0"/>
                                                                                  <w:divBdr>
                                                                                    <w:top w:val="none" w:sz="0" w:space="0" w:color="auto"/>
                                                                                    <w:left w:val="none" w:sz="0" w:space="0" w:color="auto"/>
                                                                                    <w:bottom w:val="none" w:sz="0" w:space="0" w:color="auto"/>
                                                                                    <w:right w:val="none" w:sz="0" w:space="0" w:color="auto"/>
                                                                                  </w:divBdr>
                                                                                  <w:divsChild>
                                                                                    <w:div w:id="3258651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DCBD-CD00-4383-98F7-D3A4ECED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1192</Words>
  <Characters>6799</Characters>
  <Application>Microsoft Office Word</Application>
  <DocSecurity>0</DocSecurity>
  <Lines>56</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Windows 사용자</cp:lastModifiedBy>
  <cp:revision>4</cp:revision>
  <cp:lastPrinted>2017-12-05T00:24:00Z</cp:lastPrinted>
  <dcterms:created xsi:type="dcterms:W3CDTF">2017-12-04T09:07:00Z</dcterms:created>
  <dcterms:modified xsi:type="dcterms:W3CDTF">2017-12-05T00:24:00Z</dcterms:modified>
</cp:coreProperties>
</file>